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118" w:rsidRDefault="00711118">
      <w:pPr>
        <w:pBdr>
          <w:top w:val="nil"/>
          <w:left w:val="nil"/>
          <w:bottom w:val="nil"/>
          <w:right w:val="nil"/>
          <w:between w:val="nil"/>
        </w:pBdr>
        <w:spacing w:after="120" w:line="360" w:lineRule="auto"/>
        <w:ind w:firstLine="0"/>
        <w:rPr>
          <w:rFonts w:ascii="Tahoma" w:eastAsia="Tahoma" w:hAnsi="Tahoma" w:cs="Tahoma"/>
          <w:b/>
          <w:sz w:val="22"/>
          <w:szCs w:val="22"/>
        </w:rPr>
        <w:sectPr w:rsidR="00711118">
          <w:headerReference w:type="even" r:id="rId7"/>
          <w:headerReference w:type="default" r:id="rId8"/>
          <w:footerReference w:type="even" r:id="rId9"/>
          <w:footerReference w:type="default" r:id="rId10"/>
          <w:headerReference w:type="first" r:id="rId11"/>
          <w:pgSz w:w="11907" w:h="16840"/>
          <w:pgMar w:top="1418" w:right="1418" w:bottom="1418" w:left="1418" w:header="720" w:footer="88" w:gutter="0"/>
          <w:pgNumType w:start="1"/>
          <w:cols w:num="2" w:space="720" w:equalWidth="0">
            <w:col w:w="4181" w:space="709"/>
            <w:col w:w="4181" w:space="0"/>
          </w:cols>
        </w:sectPr>
      </w:pPr>
    </w:p>
    <w:p w:rsidR="00711118" w:rsidRPr="001A7231" w:rsidRDefault="00000000" w:rsidP="001A7231">
      <w:pPr>
        <w:widowControl w:val="0"/>
        <w:pBdr>
          <w:top w:val="nil"/>
          <w:left w:val="nil"/>
          <w:bottom w:val="nil"/>
          <w:right w:val="nil"/>
          <w:between w:val="nil"/>
        </w:pBdr>
        <w:tabs>
          <w:tab w:val="left" w:pos="3261"/>
        </w:tabs>
        <w:ind w:right="29"/>
        <w:jc w:val="center"/>
        <w:rPr>
          <w:rFonts w:ascii="Tahoma" w:eastAsia="Tahoma" w:hAnsi="Tahoma" w:cs="Tahoma"/>
          <w:b/>
          <w:color w:val="000000"/>
          <w:sz w:val="28"/>
          <w:szCs w:val="28"/>
        </w:rPr>
      </w:pPr>
      <w:bookmarkStart w:id="1" w:name="_qbophnj8wg13" w:colFirst="0" w:colLast="0"/>
      <w:bookmarkEnd w:id="1"/>
      <w:r w:rsidRPr="001A7231">
        <w:rPr>
          <w:rFonts w:ascii="Tahoma" w:eastAsia="Tahoma" w:hAnsi="Tahoma" w:cs="Tahoma"/>
          <w:b/>
          <w:color w:val="000000"/>
          <w:sz w:val="28"/>
          <w:szCs w:val="28"/>
        </w:rPr>
        <w:t>IMPROVING CHILDREN'S INTEREST IN LEARNING THROUGH THE IMPLEMENTATION OF THE MONTESSORI LEARNING MODEL</w:t>
      </w:r>
    </w:p>
    <w:p w:rsidR="00711118" w:rsidRPr="001A7231" w:rsidRDefault="00000000">
      <w:pPr>
        <w:widowControl w:val="0"/>
        <w:pBdr>
          <w:top w:val="nil"/>
          <w:left w:val="nil"/>
          <w:bottom w:val="nil"/>
          <w:right w:val="nil"/>
          <w:between w:val="nil"/>
        </w:pBdr>
        <w:tabs>
          <w:tab w:val="left" w:pos="3261"/>
        </w:tabs>
        <w:ind w:right="29"/>
        <w:jc w:val="center"/>
        <w:rPr>
          <w:rFonts w:ascii="Tahoma" w:eastAsia="Tahoma" w:hAnsi="Tahoma" w:cs="Tahoma"/>
          <w:b/>
          <w:color w:val="000000"/>
          <w:sz w:val="24"/>
          <w:szCs w:val="24"/>
        </w:rPr>
      </w:pPr>
      <w:r w:rsidRPr="001A7231">
        <w:rPr>
          <w:rFonts w:ascii="Tahoma" w:eastAsia="Tahoma" w:hAnsi="Tahoma" w:cs="Tahoma"/>
          <w:b/>
          <w:color w:val="000000"/>
          <w:sz w:val="24"/>
          <w:szCs w:val="24"/>
        </w:rPr>
        <w:t>New Susanti</w:t>
      </w:r>
      <w:r w:rsidRPr="001A7231">
        <w:rPr>
          <w:rFonts w:ascii="Tahoma" w:eastAsia="Tahoma" w:hAnsi="Tahoma" w:cs="Tahoma"/>
          <w:b/>
          <w:color w:val="000000"/>
          <w:sz w:val="24"/>
          <w:szCs w:val="24"/>
          <w:vertAlign w:val="superscript"/>
        </w:rPr>
        <w:t>1</w:t>
      </w:r>
      <w:r w:rsidRPr="001A7231">
        <w:rPr>
          <w:rFonts w:ascii="Tahoma" w:eastAsia="Tahoma" w:hAnsi="Tahoma" w:cs="Tahoma"/>
          <w:b/>
          <w:color w:val="000000"/>
          <w:sz w:val="24"/>
          <w:szCs w:val="24"/>
        </w:rPr>
        <w:t xml:space="preserve"> Orchid Flower</w:t>
      </w:r>
      <w:r w:rsidRPr="001A7231">
        <w:rPr>
          <w:rFonts w:ascii="Tahoma" w:eastAsia="Tahoma" w:hAnsi="Tahoma" w:cs="Tahoma"/>
          <w:b/>
          <w:color w:val="000000"/>
          <w:sz w:val="24"/>
          <w:szCs w:val="24"/>
          <w:vertAlign w:val="superscript"/>
        </w:rPr>
        <w:t>2</w:t>
      </w:r>
      <w:r w:rsidRPr="001A7231">
        <w:rPr>
          <w:rFonts w:ascii="Tahoma" w:eastAsia="Tahoma" w:hAnsi="Tahoma" w:cs="Tahoma"/>
          <w:b/>
          <w:color w:val="000000"/>
          <w:sz w:val="24"/>
          <w:szCs w:val="24"/>
        </w:rPr>
        <w:t xml:space="preserve"> Angela Ayu Wulandari</w:t>
      </w:r>
      <w:r w:rsidRPr="001A7231">
        <w:rPr>
          <w:rFonts w:ascii="Tahoma" w:eastAsia="Tahoma" w:hAnsi="Tahoma" w:cs="Tahoma"/>
          <w:b/>
          <w:color w:val="000000"/>
          <w:sz w:val="24"/>
          <w:szCs w:val="24"/>
          <w:vertAlign w:val="superscript"/>
        </w:rPr>
        <w:t>3</w:t>
      </w:r>
      <w:r w:rsidRPr="001A7231">
        <w:rPr>
          <w:rFonts w:ascii="Tahoma" w:eastAsia="Tahoma" w:hAnsi="Tahoma" w:cs="Tahoma"/>
          <w:b/>
          <w:color w:val="000000"/>
          <w:sz w:val="24"/>
          <w:szCs w:val="24"/>
        </w:rPr>
        <w:t xml:space="preserve"> Enjelli Dea Septian</w:t>
      </w:r>
      <w:r w:rsidRPr="001A7231">
        <w:rPr>
          <w:rFonts w:ascii="Tahoma" w:eastAsia="Tahoma" w:hAnsi="Tahoma" w:cs="Tahoma"/>
          <w:b/>
          <w:color w:val="000000"/>
          <w:sz w:val="24"/>
          <w:szCs w:val="24"/>
          <w:vertAlign w:val="superscript"/>
        </w:rPr>
        <w:t>4</w:t>
      </w:r>
      <w:r w:rsidRPr="001A7231">
        <w:rPr>
          <w:rFonts w:ascii="Tahoma" w:eastAsia="Tahoma" w:hAnsi="Tahoma" w:cs="Tahoma"/>
          <w:b/>
          <w:color w:val="000000"/>
          <w:sz w:val="24"/>
          <w:szCs w:val="24"/>
        </w:rPr>
        <w:t xml:space="preserve"> Lilis Putriyani</w:t>
      </w:r>
      <w:r w:rsidRPr="001A7231">
        <w:rPr>
          <w:rFonts w:ascii="Tahoma" w:eastAsia="Tahoma" w:hAnsi="Tahoma" w:cs="Tahoma"/>
          <w:b/>
          <w:color w:val="000000"/>
          <w:sz w:val="24"/>
          <w:szCs w:val="24"/>
          <w:vertAlign w:val="superscript"/>
        </w:rPr>
        <w:t xml:space="preserve">5 </w:t>
      </w:r>
    </w:p>
    <w:p w:rsidR="00711118" w:rsidRDefault="00000000">
      <w:pPr>
        <w:widowControl w:val="0"/>
        <w:pBdr>
          <w:top w:val="nil"/>
          <w:left w:val="nil"/>
          <w:bottom w:val="nil"/>
          <w:right w:val="nil"/>
          <w:between w:val="nil"/>
        </w:pBdr>
        <w:tabs>
          <w:tab w:val="left" w:pos="3261"/>
        </w:tabs>
        <w:ind w:right="29"/>
        <w:jc w:val="center"/>
        <w:rPr>
          <w:rFonts w:ascii="Tahoma" w:eastAsia="Tahoma" w:hAnsi="Tahoma" w:cs="Tahoma"/>
          <w:color w:val="000000"/>
          <w:sz w:val="22"/>
          <w:szCs w:val="22"/>
        </w:rPr>
      </w:pPr>
      <w:bookmarkStart w:id="2" w:name="_m6jpso4gxs57" w:colFirst="0" w:colLast="0"/>
      <w:bookmarkEnd w:id="2"/>
      <w:r>
        <w:rPr>
          <w:rFonts w:ascii="Tahoma" w:eastAsia="Tahoma" w:hAnsi="Tahoma" w:cs="Tahoma"/>
          <w:color w:val="000000"/>
          <w:sz w:val="22"/>
          <w:szCs w:val="22"/>
          <w:vertAlign w:val="superscript"/>
        </w:rPr>
        <w:t>1</w:t>
      </w:r>
      <w:r w:rsidR="001A7231">
        <w:rPr>
          <w:rFonts w:ascii="Tahoma" w:eastAsia="Tahoma" w:hAnsi="Tahoma" w:cs="Tahoma"/>
          <w:color w:val="000000"/>
          <w:sz w:val="22"/>
          <w:szCs w:val="22"/>
          <w:vertAlign w:val="superscript"/>
        </w:rPr>
        <w:t>,</w:t>
      </w:r>
      <w:r>
        <w:rPr>
          <w:rFonts w:ascii="Tahoma" w:eastAsia="Tahoma" w:hAnsi="Tahoma" w:cs="Tahoma"/>
          <w:color w:val="000000"/>
          <w:sz w:val="22"/>
          <w:szCs w:val="22"/>
          <w:vertAlign w:val="superscript"/>
        </w:rPr>
        <w:t>2</w:t>
      </w:r>
      <w:r w:rsidR="001A7231">
        <w:rPr>
          <w:rFonts w:ascii="Tahoma" w:eastAsia="Tahoma" w:hAnsi="Tahoma" w:cs="Tahoma"/>
          <w:color w:val="000000"/>
          <w:sz w:val="22"/>
          <w:szCs w:val="22"/>
          <w:vertAlign w:val="superscript"/>
        </w:rPr>
        <w:t>,</w:t>
      </w:r>
      <w:r>
        <w:rPr>
          <w:rFonts w:ascii="Tahoma" w:eastAsia="Tahoma" w:hAnsi="Tahoma" w:cs="Tahoma"/>
          <w:color w:val="000000"/>
          <w:sz w:val="22"/>
          <w:szCs w:val="22"/>
          <w:vertAlign w:val="superscript"/>
        </w:rPr>
        <w:t>3</w:t>
      </w:r>
      <w:r w:rsidR="001A7231">
        <w:rPr>
          <w:rFonts w:ascii="Tahoma" w:eastAsia="Tahoma" w:hAnsi="Tahoma" w:cs="Tahoma"/>
          <w:color w:val="000000"/>
          <w:sz w:val="22"/>
          <w:szCs w:val="22"/>
          <w:vertAlign w:val="superscript"/>
        </w:rPr>
        <w:t>,</w:t>
      </w:r>
      <w:r>
        <w:rPr>
          <w:rFonts w:ascii="Tahoma" w:eastAsia="Tahoma" w:hAnsi="Tahoma" w:cs="Tahoma"/>
          <w:color w:val="000000"/>
          <w:sz w:val="22"/>
          <w:szCs w:val="22"/>
          <w:vertAlign w:val="superscript"/>
        </w:rPr>
        <w:t>4</w:t>
      </w:r>
      <w:r w:rsidR="001A7231">
        <w:rPr>
          <w:rFonts w:ascii="Tahoma" w:eastAsia="Tahoma" w:hAnsi="Tahoma" w:cs="Tahoma"/>
          <w:color w:val="000000"/>
          <w:sz w:val="22"/>
          <w:szCs w:val="22"/>
          <w:vertAlign w:val="superscript"/>
        </w:rPr>
        <w:t>,</w:t>
      </w:r>
      <w:r>
        <w:rPr>
          <w:rFonts w:ascii="Tahoma" w:eastAsia="Tahoma" w:hAnsi="Tahoma" w:cs="Tahoma"/>
          <w:color w:val="000000"/>
          <w:sz w:val="22"/>
          <w:szCs w:val="22"/>
          <w:vertAlign w:val="superscript"/>
        </w:rPr>
        <w:t xml:space="preserve">5 </w:t>
      </w:r>
      <w:r w:rsidR="001A7231">
        <w:rPr>
          <w:rFonts w:ascii="Tahoma" w:eastAsia="Tahoma" w:hAnsi="Tahoma" w:cs="Tahoma"/>
          <w:color w:val="000000"/>
          <w:sz w:val="22"/>
          <w:szCs w:val="22"/>
        </w:rPr>
        <w:t xml:space="preserve">Universitas Islam Batanghari </w:t>
      </w:r>
    </w:p>
    <w:p w:rsidR="00711118" w:rsidRDefault="00000000">
      <w:pPr>
        <w:widowControl w:val="0"/>
        <w:pBdr>
          <w:top w:val="nil"/>
          <w:left w:val="nil"/>
          <w:bottom w:val="nil"/>
          <w:right w:val="nil"/>
          <w:between w:val="nil"/>
        </w:pBdr>
        <w:tabs>
          <w:tab w:val="left" w:pos="3261"/>
        </w:tabs>
        <w:ind w:right="29"/>
        <w:jc w:val="center"/>
        <w:rPr>
          <w:rFonts w:ascii="Tahoma" w:eastAsia="Tahoma" w:hAnsi="Tahoma" w:cs="Tahoma"/>
          <w:sz w:val="22"/>
          <w:szCs w:val="22"/>
          <w:u w:val="single"/>
        </w:rPr>
      </w:pPr>
      <w:r>
        <w:rPr>
          <w:rFonts w:ascii="Tahoma" w:eastAsia="Tahoma" w:hAnsi="Tahoma" w:cs="Tahoma"/>
          <w:color w:val="000000"/>
          <w:sz w:val="22"/>
          <w:szCs w:val="22"/>
        </w:rPr>
        <w:t xml:space="preserve">Email: </w:t>
      </w:r>
      <w:hyperlink r:id="rId12">
        <w:r w:rsidR="00711118">
          <w:rPr>
            <w:rFonts w:ascii="Tahoma" w:eastAsia="Tahoma" w:hAnsi="Tahoma" w:cs="Tahoma"/>
            <w:color w:val="0000FF"/>
            <w:sz w:val="22"/>
            <w:szCs w:val="22"/>
            <w:u w:val="single"/>
          </w:rPr>
          <w:t>novihen328@gmail.com</w:t>
        </w:r>
      </w:hyperlink>
      <w:r>
        <w:rPr>
          <w:rFonts w:ascii="Tahoma" w:eastAsia="Tahoma" w:hAnsi="Tahoma" w:cs="Tahoma"/>
          <w:color w:val="0000FF"/>
          <w:sz w:val="22"/>
          <w:szCs w:val="22"/>
          <w:u w:val="single"/>
        </w:rPr>
        <w:t>,</w:t>
      </w:r>
      <w:r>
        <w:rPr>
          <w:rFonts w:ascii="Tahoma" w:eastAsia="Tahoma" w:hAnsi="Tahoma" w:cs="Tahoma"/>
          <w:color w:val="000000"/>
          <w:sz w:val="22"/>
          <w:szCs w:val="22"/>
          <w:vertAlign w:val="superscript"/>
        </w:rPr>
        <w:t xml:space="preserve"> </w:t>
      </w:r>
      <w:hyperlink r:id="rId13">
        <w:r w:rsidR="00711118">
          <w:rPr>
            <w:rFonts w:ascii="Tahoma" w:eastAsia="Tahoma" w:hAnsi="Tahoma" w:cs="Tahoma"/>
            <w:color w:val="0000FF"/>
            <w:sz w:val="22"/>
            <w:szCs w:val="22"/>
            <w:u w:val="single"/>
          </w:rPr>
          <w:t>bunga.bung.bang@gmail.com</w:t>
        </w:r>
      </w:hyperlink>
      <w:r>
        <w:rPr>
          <w:rFonts w:ascii="Tahoma" w:eastAsia="Tahoma" w:hAnsi="Tahoma" w:cs="Tahoma"/>
          <w:color w:val="000000"/>
          <w:sz w:val="22"/>
          <w:szCs w:val="22"/>
        </w:rPr>
        <w:t xml:space="preserve">, </w:t>
      </w:r>
      <w:hyperlink r:id="rId14">
        <w:r w:rsidR="00711118">
          <w:rPr>
            <w:rFonts w:ascii="Tahoma" w:eastAsia="Tahoma" w:hAnsi="Tahoma" w:cs="Tahoma"/>
            <w:color w:val="0000FF"/>
            <w:sz w:val="22"/>
            <w:szCs w:val="22"/>
            <w:u w:val="single"/>
          </w:rPr>
          <w:t>anggelaayu2103@gmail.com, enjellideaseptian@gmail.com</w:t>
        </w:r>
      </w:hyperlink>
      <w:r>
        <w:rPr>
          <w:rFonts w:ascii="Tahoma" w:eastAsia="Tahoma" w:hAnsi="Tahoma" w:cs="Tahoma"/>
          <w:color w:val="000000"/>
          <w:sz w:val="22"/>
          <w:szCs w:val="22"/>
        </w:rPr>
        <w:t xml:space="preserve">, </w:t>
      </w:r>
      <w:hyperlink r:id="rId15">
        <w:r w:rsidR="00711118">
          <w:rPr>
            <w:rFonts w:ascii="Tahoma" w:eastAsia="Tahoma" w:hAnsi="Tahoma" w:cs="Tahoma"/>
            <w:color w:val="0000FF"/>
            <w:sz w:val="22"/>
            <w:szCs w:val="22"/>
            <w:u w:val="single"/>
          </w:rPr>
          <w:t>lilisputriyani3@gmail.com</w:t>
        </w:r>
      </w:hyperlink>
    </w:p>
    <w:p w:rsidR="00711118" w:rsidRDefault="00711118">
      <w:pPr>
        <w:widowControl w:val="0"/>
        <w:pBdr>
          <w:top w:val="nil"/>
          <w:left w:val="nil"/>
          <w:bottom w:val="nil"/>
          <w:right w:val="nil"/>
          <w:between w:val="nil"/>
        </w:pBdr>
        <w:tabs>
          <w:tab w:val="left" w:pos="3261"/>
        </w:tabs>
        <w:ind w:right="29"/>
        <w:rPr>
          <w:rFonts w:ascii="Tahoma" w:eastAsia="Tahoma" w:hAnsi="Tahoma" w:cs="Tahoma"/>
          <w:b/>
          <w:color w:val="000000"/>
          <w:sz w:val="22"/>
          <w:szCs w:val="22"/>
        </w:rPr>
      </w:pPr>
    </w:p>
    <w:p w:rsidR="00711118" w:rsidRDefault="00711118">
      <w:pPr>
        <w:tabs>
          <w:tab w:val="center" w:pos="4040"/>
          <w:tab w:val="right" w:pos="7938"/>
        </w:tabs>
        <w:spacing w:after="0"/>
        <w:ind w:firstLine="142"/>
        <w:jc w:val="left"/>
        <w:rPr>
          <w:rFonts w:ascii="Tahoma" w:eastAsia="Tahoma" w:hAnsi="Tahoma" w:cs="Tahoma"/>
          <w:i/>
          <w:sz w:val="22"/>
          <w:szCs w:val="22"/>
        </w:rPr>
      </w:pPr>
    </w:p>
    <w:p w:rsidR="00711118" w:rsidRDefault="00000000">
      <w:pPr>
        <w:jc w:val="center"/>
        <w:rPr>
          <w:rFonts w:ascii="Tahoma" w:eastAsia="Tahoma" w:hAnsi="Tahoma" w:cs="Tahoma"/>
          <w:b/>
          <w:i/>
          <w:sz w:val="22"/>
          <w:szCs w:val="22"/>
        </w:rPr>
      </w:pPr>
      <w:r>
        <w:rPr>
          <w:rFonts w:ascii="Tahoma" w:eastAsia="Tahoma" w:hAnsi="Tahoma" w:cs="Tahoma"/>
          <w:b/>
          <w:i/>
          <w:sz w:val="22"/>
          <w:szCs w:val="22"/>
        </w:rPr>
        <w:t xml:space="preserve">Abstract </w:t>
      </w:r>
    </w:p>
    <w:p w:rsidR="00711118" w:rsidRDefault="00000000">
      <w:pPr>
        <w:spacing w:before="240" w:after="240"/>
        <w:ind w:firstLine="0"/>
        <w:rPr>
          <w:rFonts w:ascii="Tahoma" w:eastAsia="Tahoma" w:hAnsi="Tahoma" w:cs="Tahoma"/>
          <w:i/>
          <w:color w:val="000000"/>
          <w:sz w:val="22"/>
          <w:szCs w:val="22"/>
        </w:rPr>
      </w:pPr>
      <w:r>
        <w:rPr>
          <w:rFonts w:ascii="Tahoma" w:eastAsia="Tahoma" w:hAnsi="Tahoma" w:cs="Tahoma"/>
          <w:i/>
          <w:color w:val="000000"/>
          <w:sz w:val="22"/>
          <w:szCs w:val="22"/>
        </w:rPr>
        <w:t>This research aims to increase early childhood interest in learning through the application of the Montessori learning model. Data was collected through observation, interviews and documentation for three months in a group of children aged 4-6 years at an early childhood education institution. The research results show that the application of the Montessori model significantly increases children's interest in learning, from 45% to 85%, through an approach that emphasizes individualization, a structured learning environment, and the role of the teacher as a facilitator. This model also encourages improvements in children's fine motor and cognitive skills, as well as independence and responsibility. The active role of parents in supporting learning at home also strengthens the results achieved. Thus, the Montessori model has proven to be effective in creating meaningful and enjoyable learning experiences, although its success is greatly influenced by the synergy between teachers, parents and the readiness of the learning environment.</w:t>
      </w:r>
    </w:p>
    <w:p w:rsidR="00711118" w:rsidRDefault="00000000">
      <w:pPr>
        <w:spacing w:before="240" w:after="240"/>
        <w:ind w:firstLine="0"/>
        <w:rPr>
          <w:rFonts w:ascii="Tahoma" w:eastAsia="Tahoma" w:hAnsi="Tahoma" w:cs="Tahoma"/>
          <w:i/>
          <w:color w:val="000000"/>
          <w:sz w:val="22"/>
          <w:szCs w:val="22"/>
        </w:rPr>
      </w:pPr>
      <w:r>
        <w:rPr>
          <w:rFonts w:ascii="Tahoma" w:eastAsia="Tahoma" w:hAnsi="Tahoma" w:cs="Tahoma"/>
          <w:b/>
          <w:i/>
          <w:color w:val="000000"/>
          <w:sz w:val="22"/>
          <w:szCs w:val="22"/>
        </w:rPr>
        <w:t>Keywords:</w:t>
      </w:r>
      <w:r>
        <w:rPr>
          <w:rFonts w:ascii="Tahoma" w:eastAsia="Tahoma" w:hAnsi="Tahoma" w:cs="Tahoma"/>
          <w:i/>
          <w:color w:val="000000"/>
          <w:sz w:val="22"/>
          <w:szCs w:val="22"/>
        </w:rPr>
        <w:t xml:space="preserve"> Interest in Learning, Montessori Model, Application</w:t>
      </w:r>
    </w:p>
    <w:p w:rsidR="00711118" w:rsidRDefault="00000000">
      <w:pPr>
        <w:spacing w:before="240" w:after="240"/>
        <w:ind w:firstLine="0"/>
        <w:jc w:val="center"/>
        <w:rPr>
          <w:rFonts w:ascii="Tahoma" w:eastAsia="Tahoma" w:hAnsi="Tahoma" w:cs="Tahoma"/>
          <w:b/>
          <w:sz w:val="22"/>
          <w:szCs w:val="22"/>
        </w:rPr>
      </w:pPr>
      <w:r>
        <w:rPr>
          <w:rFonts w:ascii="Tahoma" w:eastAsia="Tahoma" w:hAnsi="Tahoma" w:cs="Tahoma"/>
          <w:b/>
          <w:sz w:val="22"/>
          <w:szCs w:val="22"/>
        </w:rPr>
        <w:t xml:space="preserve">Abstract </w:t>
      </w:r>
    </w:p>
    <w:p w:rsidR="00711118" w:rsidRDefault="00000000">
      <w:pPr>
        <w:pBdr>
          <w:top w:val="nil"/>
          <w:left w:val="nil"/>
          <w:bottom w:val="nil"/>
          <w:right w:val="nil"/>
          <w:between w:val="nil"/>
        </w:pBdr>
        <w:ind w:firstLine="0"/>
        <w:rPr>
          <w:rFonts w:ascii="Tahoma" w:eastAsia="Tahoma" w:hAnsi="Tahoma" w:cs="Tahoma"/>
          <w:color w:val="000000"/>
          <w:sz w:val="22"/>
          <w:szCs w:val="22"/>
        </w:rPr>
      </w:pPr>
      <w:r>
        <w:rPr>
          <w:rFonts w:ascii="Tahoma" w:eastAsia="Tahoma" w:hAnsi="Tahoma" w:cs="Tahoma"/>
          <w:color w:val="000000"/>
          <w:sz w:val="22"/>
          <w:szCs w:val="22"/>
        </w:rPr>
        <w:t>This study aims to increase learning interest in early childhood through the application of the Montessori learning model. Data were collected through observation, interviews, and documentation over three months in a group of children aged 4-6 years in an early childhood education institution. The results showed that the application of the Montessori model significantly increased children's learning interest, from 45% to 85%, through an approach that emphasizes individualization, a structured learning environment, and the role of the teacher as a facilitator. This model also encourages the improvement of children's fine motor and cognitive skills, as well as independence and responsibility. The active role of parents in supporting learning at home also strengthens the results achieved. Thus, the Montessori model has proven effective in creating meaningful and enjoyable learning experiences, although its success is greatly influenced by the synergy between teachers, parents, and the readiness of the learning environment.</w:t>
      </w:r>
    </w:p>
    <w:p w:rsidR="00711118" w:rsidRDefault="00000000">
      <w:pPr>
        <w:spacing w:before="240" w:after="240"/>
        <w:ind w:firstLine="0"/>
        <w:rPr>
          <w:rFonts w:ascii="Tahoma" w:eastAsia="Tahoma" w:hAnsi="Tahoma" w:cs="Tahoma"/>
          <w:sz w:val="22"/>
          <w:szCs w:val="22"/>
        </w:rPr>
        <w:sectPr w:rsidR="00711118">
          <w:type w:val="continuous"/>
          <w:pgSz w:w="11907" w:h="16840"/>
          <w:pgMar w:top="2268" w:right="1701" w:bottom="1701" w:left="2268" w:header="720" w:footer="91" w:gutter="0"/>
          <w:cols w:space="720"/>
        </w:sectPr>
      </w:pPr>
      <w:proofErr w:type="spellStart"/>
      <w:proofErr w:type="gramStart"/>
      <w:r>
        <w:rPr>
          <w:rFonts w:ascii="Tahoma" w:eastAsia="Tahoma" w:hAnsi="Tahoma" w:cs="Tahoma"/>
          <w:b/>
          <w:sz w:val="22"/>
          <w:szCs w:val="22"/>
        </w:rPr>
        <w:t>Keywords:</w:t>
      </w:r>
      <w:r>
        <w:rPr>
          <w:rFonts w:ascii="Tahoma" w:eastAsia="Tahoma" w:hAnsi="Tahoma" w:cs="Tahoma"/>
          <w:sz w:val="22"/>
          <w:szCs w:val="22"/>
        </w:rPr>
        <w:t>Interest</w:t>
      </w:r>
      <w:proofErr w:type="spellEnd"/>
      <w:proofErr w:type="gramEnd"/>
      <w:r>
        <w:rPr>
          <w:rFonts w:ascii="Tahoma" w:eastAsia="Tahoma" w:hAnsi="Tahoma" w:cs="Tahoma"/>
          <w:sz w:val="22"/>
          <w:szCs w:val="22"/>
        </w:rPr>
        <w:t xml:space="preserve"> in Learning, Montessori Model, Implementation</w:t>
      </w:r>
    </w:p>
    <w:p w:rsidR="00711118" w:rsidRDefault="00711118">
      <w:pPr>
        <w:pBdr>
          <w:top w:val="nil"/>
          <w:left w:val="nil"/>
          <w:bottom w:val="nil"/>
          <w:right w:val="nil"/>
          <w:between w:val="nil"/>
        </w:pBdr>
        <w:spacing w:after="120"/>
        <w:ind w:firstLine="0"/>
        <w:jc w:val="left"/>
        <w:rPr>
          <w:rFonts w:ascii="Tahoma" w:eastAsia="Tahoma" w:hAnsi="Tahoma" w:cs="Tahoma"/>
          <w:b/>
          <w:color w:val="000000"/>
          <w:sz w:val="24"/>
          <w:szCs w:val="24"/>
        </w:rPr>
      </w:pPr>
    </w:p>
    <w:p w:rsidR="00711118" w:rsidRDefault="00000000">
      <w:pPr>
        <w:pBdr>
          <w:top w:val="nil"/>
          <w:left w:val="nil"/>
          <w:bottom w:val="nil"/>
          <w:right w:val="nil"/>
          <w:between w:val="nil"/>
        </w:pBdr>
        <w:spacing w:after="120" w:line="360" w:lineRule="auto"/>
        <w:ind w:firstLine="0"/>
        <w:jc w:val="left"/>
        <w:rPr>
          <w:rFonts w:ascii="Tahoma" w:eastAsia="Tahoma" w:hAnsi="Tahoma" w:cs="Tahoma"/>
          <w:b/>
          <w:sz w:val="22"/>
          <w:szCs w:val="22"/>
        </w:rPr>
      </w:pPr>
      <w:r>
        <w:rPr>
          <w:rFonts w:ascii="Tahoma" w:eastAsia="Tahoma" w:hAnsi="Tahoma" w:cs="Tahoma"/>
          <w:b/>
          <w:color w:val="000000"/>
          <w:sz w:val="22"/>
          <w:szCs w:val="22"/>
        </w:rPr>
        <w:t>INTRODUCTION</w:t>
      </w:r>
      <w:r>
        <w:rPr>
          <w:rFonts w:ascii="Tahoma" w:eastAsia="Tahoma" w:hAnsi="Tahoma" w:cs="Tahoma"/>
          <w:b/>
          <w:sz w:val="22"/>
          <w:szCs w:val="22"/>
        </w:rPr>
        <w:t xml:space="preserve"> </w:t>
      </w:r>
    </w:p>
    <w:p w:rsidR="00711118" w:rsidRDefault="00000000">
      <w:pPr>
        <w:spacing w:before="240" w:after="240" w:line="360" w:lineRule="auto"/>
        <w:ind w:firstLine="720"/>
        <w:rPr>
          <w:rFonts w:ascii="Tahoma" w:eastAsia="Tahoma" w:hAnsi="Tahoma" w:cs="Tahoma"/>
          <w:sz w:val="22"/>
          <w:szCs w:val="22"/>
        </w:rPr>
      </w:pPr>
      <w:r>
        <w:rPr>
          <w:rFonts w:ascii="Tahoma" w:eastAsia="Tahoma" w:hAnsi="Tahoma" w:cs="Tahoma"/>
          <w:sz w:val="22"/>
          <w:szCs w:val="22"/>
        </w:rPr>
        <w:t>One strategy that can be used to improve the quality of human resources is through early childhood education. Early childhood learning is a crucial stage in child development. During this period, children exhibit a strong sense of curiosity, which is the main foundation for developing their interest in learning. However, in practice, challenges often arise in the form of a lack of motivation to learn in early childhood, which can impact their future success. Therefore, innovative and effective learning strategies are needed to foster children's interest in learning from an early age.</w:t>
      </w:r>
    </w:p>
    <w:p w:rsidR="00711118" w:rsidRDefault="00000000">
      <w:pPr>
        <w:spacing w:before="240" w:after="240" w:line="360" w:lineRule="auto"/>
        <w:ind w:firstLine="720"/>
        <w:rPr>
          <w:rFonts w:ascii="Tahoma" w:eastAsia="Tahoma" w:hAnsi="Tahoma" w:cs="Tahoma"/>
          <w:sz w:val="22"/>
          <w:szCs w:val="22"/>
        </w:rPr>
      </w:pPr>
      <w:r>
        <w:rPr>
          <w:rFonts w:ascii="Tahoma" w:eastAsia="Tahoma" w:hAnsi="Tahoma" w:cs="Tahoma"/>
          <w:sz w:val="22"/>
          <w:szCs w:val="22"/>
        </w:rPr>
        <w:t>One strategy to improve the quality of early childhood education is to develop alternative learning models. The availability of various alternative learning models allows children to enjoy the learning process more and makes learning more meaningful (enjoyable learning) and more enjoyable (recreational learning). It is hoped that early childhood education training can help nurture and develop children's potential so they can grow and develop optimally. Philosophically, the goal of education is to humanize humans, and learning in early childhood education essentially strives to nurture and develop children's potential so they can grow and develop optimally. That is an effort.</w:t>
      </w:r>
    </w:p>
    <w:p w:rsidR="00711118" w:rsidRDefault="00000000">
      <w:pPr>
        <w:spacing w:before="240" w:after="240" w:line="360" w:lineRule="auto"/>
        <w:ind w:firstLine="720"/>
        <w:rPr>
          <w:rFonts w:ascii="Tahoma" w:eastAsia="Tahoma" w:hAnsi="Tahoma" w:cs="Tahoma"/>
          <w:sz w:val="22"/>
          <w:szCs w:val="22"/>
        </w:rPr>
      </w:pPr>
      <w:r>
        <w:rPr>
          <w:rFonts w:ascii="Tahoma" w:eastAsia="Tahoma" w:hAnsi="Tahoma" w:cs="Tahoma"/>
          <w:sz w:val="22"/>
          <w:szCs w:val="22"/>
        </w:rPr>
        <w:t>Early Childhood Education (PAUD) learning requires consideration of at least several elements, namely materials, media, methods, and learning techniques. Smith (Hurlock, 2014) explains that children learn through play. For children, play consists of four basic models that bring us closer to the world: imitation, exploration, experimentation, and construction. Furthermore, PAUD, especially kindergartens, has received requests from popular elementary schools to test children who only have reading skills, to ensure that children are learning reading, writing, and mathematics. The emphasis on learning objectives is shifting to writing and arithmetic. The reason is the limited availability of learning models. As a result, many PAUD educators conduct the learning process using classical and conventional methods and do not emphasize stimuli that are appropriate to the child's growth and development (</w:t>
      </w:r>
      <w:proofErr w:type="spellStart"/>
      <w:r>
        <w:rPr>
          <w:rFonts w:ascii="Tahoma" w:eastAsia="Tahoma" w:hAnsi="Tahoma" w:cs="Tahoma"/>
          <w:sz w:val="22"/>
          <w:szCs w:val="22"/>
        </w:rPr>
        <w:t>Agustini</w:t>
      </w:r>
      <w:proofErr w:type="spellEnd"/>
      <w:r>
        <w:rPr>
          <w:rFonts w:ascii="Tahoma" w:eastAsia="Tahoma" w:hAnsi="Tahoma" w:cs="Tahoma"/>
          <w:sz w:val="22"/>
          <w:szCs w:val="22"/>
        </w:rPr>
        <w:t>, 2011).</w:t>
      </w:r>
    </w:p>
    <w:p w:rsidR="00711118" w:rsidRDefault="00000000">
      <w:pPr>
        <w:spacing w:before="240" w:after="240" w:line="360" w:lineRule="auto"/>
        <w:ind w:firstLine="720"/>
        <w:rPr>
          <w:rFonts w:ascii="Tahoma" w:eastAsia="Tahoma" w:hAnsi="Tahoma" w:cs="Tahoma"/>
          <w:sz w:val="22"/>
          <w:szCs w:val="22"/>
        </w:rPr>
      </w:pPr>
      <w:r>
        <w:rPr>
          <w:rFonts w:ascii="Tahoma" w:eastAsia="Tahoma" w:hAnsi="Tahoma" w:cs="Tahoma"/>
          <w:sz w:val="22"/>
          <w:szCs w:val="22"/>
        </w:rPr>
        <w:t xml:space="preserve">One approach that has proven effective in increasing children's interest in learning is the Montessori learning model. This method, developed by Maria Montessori, focuses on giving children the freedom to learn through independent exploration using specially designed learning tools. The Montessori learning model emphasizes a structured environment, the use </w:t>
      </w:r>
      <w:r>
        <w:rPr>
          <w:rFonts w:ascii="Tahoma" w:eastAsia="Tahoma" w:hAnsi="Tahoma" w:cs="Tahoma"/>
          <w:sz w:val="22"/>
          <w:szCs w:val="22"/>
        </w:rPr>
        <w:lastRenderedPageBreak/>
        <w:t>of engaging learning materials, and the role of the teacher as a facilitator, allowing children to learn in a way that suits their interests and abilities.</w:t>
      </w:r>
    </w:p>
    <w:p w:rsidR="00711118" w:rsidRDefault="00000000">
      <w:pPr>
        <w:spacing w:before="240" w:after="240" w:line="360" w:lineRule="auto"/>
        <w:ind w:firstLine="720"/>
        <w:rPr>
          <w:rFonts w:ascii="Tahoma" w:eastAsia="Tahoma" w:hAnsi="Tahoma" w:cs="Tahoma"/>
          <w:sz w:val="22"/>
          <w:szCs w:val="22"/>
        </w:rPr>
      </w:pPr>
      <w:r>
        <w:rPr>
          <w:rFonts w:ascii="Tahoma" w:eastAsia="Tahoma" w:hAnsi="Tahoma" w:cs="Tahoma"/>
          <w:sz w:val="22"/>
          <w:szCs w:val="22"/>
        </w:rPr>
        <w:t>In relation to the issues outlined, this research examines the nature of learning, namely various types of early childhood education that can restore potential, develop children's talents and interests, and enable optimal growth and development. We intend to further enrich and develop this model. By making learning enjoyable, we ensure that children gain meaningful learning experiences and enjoy learning. One such model is the Montessori learning model.</w:t>
      </w:r>
    </w:p>
    <w:p w:rsidR="00711118" w:rsidRDefault="00000000">
      <w:pPr>
        <w:spacing w:before="240" w:after="240" w:line="360" w:lineRule="auto"/>
        <w:ind w:firstLine="720"/>
        <w:rPr>
          <w:rFonts w:ascii="Tahoma" w:eastAsia="Tahoma" w:hAnsi="Tahoma" w:cs="Tahoma"/>
          <w:sz w:val="22"/>
          <w:szCs w:val="22"/>
        </w:rPr>
      </w:pPr>
      <w:r>
        <w:rPr>
          <w:rFonts w:ascii="Tahoma" w:eastAsia="Tahoma" w:hAnsi="Tahoma" w:cs="Tahoma"/>
          <w:sz w:val="22"/>
          <w:szCs w:val="22"/>
        </w:rPr>
        <w:t xml:space="preserve">Sumitra (2014) explains that the Montessori model is very effective in early childhood education because of its ability to develop children's social skills. </w:t>
      </w:r>
      <w:proofErr w:type="spellStart"/>
      <w:r>
        <w:rPr>
          <w:rFonts w:ascii="Tahoma" w:eastAsia="Tahoma" w:hAnsi="Tahoma" w:cs="Tahoma"/>
          <w:sz w:val="22"/>
          <w:szCs w:val="22"/>
        </w:rPr>
        <w:t>Heinstock</w:t>
      </w:r>
      <w:proofErr w:type="spellEnd"/>
      <w:r>
        <w:rPr>
          <w:rFonts w:ascii="Tahoma" w:eastAsia="Tahoma" w:hAnsi="Tahoma" w:cs="Tahoma"/>
          <w:sz w:val="22"/>
          <w:szCs w:val="22"/>
        </w:rPr>
        <w:t xml:space="preserve"> (2008) states that the Montessori method uses an individual approach using learning media that allows children to regulate their own learning and monitor and correct themselves when they make mistakes, while educators explain that the Montessori method only regulates children's habits and learning styles. According to </w:t>
      </w:r>
      <w:proofErr w:type="spellStart"/>
      <w:r>
        <w:rPr>
          <w:rFonts w:ascii="Tahoma" w:eastAsia="Tahoma" w:hAnsi="Tahoma" w:cs="Tahoma"/>
          <w:sz w:val="22"/>
          <w:szCs w:val="22"/>
        </w:rPr>
        <w:t>Lazuardi</w:t>
      </w:r>
      <w:proofErr w:type="spellEnd"/>
      <w:r>
        <w:rPr>
          <w:rFonts w:ascii="Tahoma" w:eastAsia="Tahoma" w:hAnsi="Tahoma" w:cs="Tahoma"/>
          <w:sz w:val="22"/>
          <w:szCs w:val="22"/>
        </w:rPr>
        <w:t xml:space="preserve"> (2013), this method has characteristics that focus on child-initiated activities.</w:t>
      </w:r>
    </w:p>
    <w:p w:rsidR="00711118" w:rsidRDefault="00000000">
      <w:pPr>
        <w:spacing w:before="240" w:after="240" w:line="360" w:lineRule="auto"/>
        <w:ind w:firstLine="720"/>
        <w:rPr>
          <w:rFonts w:ascii="Tahoma" w:eastAsia="Tahoma" w:hAnsi="Tahoma" w:cs="Tahoma"/>
          <w:sz w:val="22"/>
          <w:szCs w:val="22"/>
        </w:rPr>
      </w:pPr>
      <w:r>
        <w:rPr>
          <w:rFonts w:ascii="Tahoma" w:eastAsia="Tahoma" w:hAnsi="Tahoma" w:cs="Tahoma"/>
          <w:sz w:val="22"/>
          <w:szCs w:val="22"/>
        </w:rPr>
        <w:t>This study aims to explore how the application of the Montessori learning model can increase early childhood learning interest. By focusing on the interaction between the Montessori method and children's needs, this research is expected to provide new insights for educators in creating conducive learning environments.</w:t>
      </w:r>
    </w:p>
    <w:p w:rsidR="00711118" w:rsidRDefault="00000000">
      <w:pPr>
        <w:spacing w:before="240" w:after="240" w:line="360" w:lineRule="auto"/>
        <w:ind w:firstLine="720"/>
        <w:rPr>
          <w:rFonts w:ascii="Tahoma" w:eastAsia="Tahoma" w:hAnsi="Tahoma" w:cs="Tahoma"/>
          <w:sz w:val="22"/>
          <w:szCs w:val="22"/>
        </w:rPr>
      </w:pPr>
      <w:r>
        <w:rPr>
          <w:rFonts w:ascii="Tahoma" w:eastAsia="Tahoma" w:hAnsi="Tahoma" w:cs="Tahoma"/>
          <w:sz w:val="22"/>
          <w:szCs w:val="22"/>
        </w:rPr>
        <w:t>The Montessori approach not only offers a new way of teaching but also provides space for children to develop their cognitive, social, and emotional abilities holistically. Therefore, this research is expected to contribute to the development of more relevant and effective learning methods in the modern education era.</w:t>
      </w:r>
    </w:p>
    <w:p w:rsidR="00711118" w:rsidRDefault="00000000">
      <w:pPr>
        <w:pBdr>
          <w:top w:val="nil"/>
          <w:left w:val="nil"/>
          <w:bottom w:val="nil"/>
          <w:right w:val="nil"/>
          <w:between w:val="nil"/>
        </w:pBdr>
        <w:spacing w:after="0" w:line="360" w:lineRule="auto"/>
        <w:ind w:right="282" w:firstLine="0"/>
        <w:rPr>
          <w:rFonts w:ascii="Tahoma" w:eastAsia="Tahoma" w:hAnsi="Tahoma" w:cs="Tahoma"/>
          <w:b/>
          <w:color w:val="000000"/>
          <w:sz w:val="22"/>
          <w:szCs w:val="22"/>
        </w:rPr>
      </w:pPr>
      <w:r>
        <w:rPr>
          <w:rFonts w:ascii="Tahoma" w:eastAsia="Tahoma" w:hAnsi="Tahoma" w:cs="Tahoma"/>
          <w:b/>
          <w:color w:val="000000"/>
          <w:sz w:val="22"/>
          <w:szCs w:val="22"/>
        </w:rPr>
        <w:t>METHODOLOGY</w:t>
      </w:r>
    </w:p>
    <w:p w:rsidR="00711118" w:rsidRDefault="00000000">
      <w:pPr>
        <w:spacing w:line="360" w:lineRule="auto"/>
        <w:ind w:firstLine="567"/>
        <w:rPr>
          <w:rFonts w:ascii="Tahoma" w:eastAsia="Tahoma" w:hAnsi="Tahoma" w:cs="Tahoma"/>
          <w:color w:val="000000"/>
          <w:sz w:val="22"/>
          <w:szCs w:val="22"/>
        </w:rPr>
      </w:pPr>
      <w:r>
        <w:rPr>
          <w:rFonts w:ascii="Tahoma" w:eastAsia="Tahoma" w:hAnsi="Tahoma" w:cs="Tahoma"/>
          <w:color w:val="000000"/>
          <w:sz w:val="22"/>
          <w:szCs w:val="22"/>
        </w:rPr>
        <w:t xml:space="preserve">This research employed qualitative methods. The data collected were in the form of descriptive words, not numbers. Qualitative research aims to describe and explain existing phenomena, both natural and man-made, with greater attention paid to the relationship between nature, quality, and activity (Santika et al., 2021). The data collection techniques used by the researcher were documentation and literature. Library research was conducted by searching for various written sources of information, including books, archives, magazines, articles, and periodicals. The researcher also sought documents that could help the researcher identify individuals involved in introducing ideas and concepts for changing the Indonesian curriculum. Qualitative data analysis in this study was conducted interactively and continued </w:t>
      </w:r>
      <w:r>
        <w:rPr>
          <w:rFonts w:ascii="Tahoma" w:eastAsia="Tahoma" w:hAnsi="Tahoma" w:cs="Tahoma"/>
          <w:color w:val="000000"/>
          <w:sz w:val="22"/>
          <w:szCs w:val="22"/>
        </w:rPr>
        <w:lastRenderedPageBreak/>
        <w:t>continuously until data saturation was achieved. Data analysis was carried out through several stages: data reduction, data presentation, and conclusion drawing/validation. The analyzed data was interpreted and presented clearly in an explanatory format through discussion.</w:t>
      </w:r>
    </w:p>
    <w:p w:rsidR="00711118" w:rsidRDefault="00000000">
      <w:pPr>
        <w:pStyle w:val="Heading1"/>
        <w:spacing w:before="240" w:line="360" w:lineRule="auto"/>
        <w:jc w:val="both"/>
        <w:rPr>
          <w:rFonts w:ascii="Tahoma" w:eastAsia="Tahoma" w:hAnsi="Tahoma" w:cs="Tahoma"/>
        </w:rPr>
      </w:pPr>
      <w:r>
        <w:rPr>
          <w:rFonts w:ascii="Tahoma" w:eastAsia="Tahoma" w:hAnsi="Tahoma" w:cs="Tahoma"/>
        </w:rPr>
        <w:t xml:space="preserve">RESULTS AND DISCUSSION </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The Montessori learning model is specifically designed to support a child's natural development in a well-prepared environment. In her book, Elizabeth states that the best place for children to learn is in an environment where they can absorb cognitive skills. Montessori viewed preschool development as a continuous process. She viewed education as an independent activity that leads to the development of individual discipline, independence, and self-determination. She developed learning aids that allow children to explore their surroundings. The Montessori program is based on Dr. Montessori's original ideas. Maria Montessori adapted her materials and methods to meet the needs of children. The Montessori model is the second curriculum model developed specifically for early childhood education. Even today, many variations and interpretations of Montessori principles exist in the United States.</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The Montessori method is a teaching method introduced by Catholics. The Montessori method refers to a learning method developed by Italian physician Maria Montessori in 1870. Her expertise in child education began when Montessori completed her medical studies and began working in the psychiatric clinic at the University of Rome. The Montessori program is based on Dr. Montessori's original ideas. Maria Montessori, whose Italian materials and methods are tailored to the developmental needs of children, has adapted the Montessori method to the second curriculum model developed specifically for early childhood education. There are many variations and interpretations of Montessori principles in America today.</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According to Dr. Montessori's philosophy, children learn best in environments where they receive appropriate stimulation and are able to easily absorb cognitive thinking (ideas) into their environment. Our floor plans are child-friendly and we use safe materials. In this environment, children can choose tasks and activities that have meaning and purpose for them. For example, Montessori introduced writing as part of her technology activities for children. For example, she cut large letters out of sandpaper and had children practice with their fingers first, then with pencil or chalk.</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 xml:space="preserve">By age 4, children can already write letters in their own language. Montessori classrooms were among the first to emphasize a warm and comfortable environment for child-centered learning. Montessori learning ideas are well-suited to children who learn through </w:t>
      </w:r>
      <w:r>
        <w:rPr>
          <w:rFonts w:ascii="Tahoma" w:eastAsia="Tahoma" w:hAnsi="Tahoma" w:cs="Tahoma"/>
          <w:sz w:val="22"/>
          <w:szCs w:val="22"/>
        </w:rPr>
        <w:lastRenderedPageBreak/>
        <w:t>hands-on activities. Preschool is a time when children's brains are still developing, and when they enter college, they become friends with their parents. Parents must play a wise role in making decisions about their children's education.</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The Montessori learning model is designed and structured to support a child's natural development in a well-prepared environment. In the book, Elizabeth argues that children learn best in environments that are appropriately sized to encourage them to incorporate their cognitive skills into their environment. Montessori viewed preschool child development as a continuous process. She understood education as a self-directed activity that leads to the development of individual discipline, independence, and self-determination. She developed learning tools that allow children to explore their environment.</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The Montessori program is based on the original ideas of Dr. Maria Montessori, with materials and methods adapted to the needs of Italian children. The Montessori model is the second curriculum model developed specifically for early childhood education. In America today, there are many variations and interpretations of Montessori principles.</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This research shows that Maria Montessori often had to deal directly with people with intellectual disabilities. The Montessori learning method believes that education begins at birth. The Montessori educational method is based on the idea that children have a "sensitive period" during childhood. This sensitive period can be described as a quality or potential that develops rapidly at a specific time. This potential will be lost and never reappear if it is not given the opportunity to develop (at the right time).</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One of the important goals of the Montessori learning model is to provide children with the freedom they need to develop themselves. Being free means having the strength and ability to do what is necessary to survive. Further goals of Maria Montessori's educational model are:</w:t>
      </w:r>
    </w:p>
    <w:p w:rsidR="00711118" w:rsidRDefault="00000000">
      <w:pPr>
        <w:numPr>
          <w:ilvl w:val="0"/>
          <w:numId w:val="4"/>
        </w:numPr>
        <w:pBdr>
          <w:top w:val="nil"/>
          <w:left w:val="nil"/>
          <w:bottom w:val="nil"/>
          <w:right w:val="nil"/>
          <w:between w:val="nil"/>
        </w:pBdr>
        <w:spacing w:after="0"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We help parents implement effective teaching patterns for their children.</w:t>
      </w:r>
    </w:p>
    <w:p w:rsidR="00711118" w:rsidRDefault="00000000">
      <w:pPr>
        <w:numPr>
          <w:ilvl w:val="0"/>
          <w:numId w:val="4"/>
        </w:numPr>
        <w:pBdr>
          <w:top w:val="nil"/>
          <w:left w:val="nil"/>
          <w:bottom w:val="nil"/>
          <w:right w:val="nil"/>
          <w:between w:val="nil"/>
        </w:pBdr>
        <w:spacing w:after="0"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Helping students and supporting the development of students' intellectual, psychomotor and emotional levels.</w:t>
      </w:r>
    </w:p>
    <w:p w:rsidR="00711118" w:rsidRDefault="00000000">
      <w:pPr>
        <w:numPr>
          <w:ilvl w:val="0"/>
          <w:numId w:val="4"/>
        </w:numPr>
        <w:pBdr>
          <w:top w:val="nil"/>
          <w:left w:val="nil"/>
          <w:bottom w:val="nil"/>
          <w:right w:val="nil"/>
          <w:between w:val="nil"/>
        </w:pBdr>
        <w:spacing w:after="0"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Children begin to be sensitive to challenges so they need to be able to grow according to their developmental stage.</w:t>
      </w:r>
    </w:p>
    <w:p w:rsidR="00711118" w:rsidRDefault="00000000">
      <w:pPr>
        <w:numPr>
          <w:ilvl w:val="0"/>
          <w:numId w:val="4"/>
        </w:numPr>
        <w:pBdr>
          <w:top w:val="nil"/>
          <w:left w:val="nil"/>
          <w:bottom w:val="nil"/>
          <w:right w:val="nil"/>
          <w:between w:val="nil"/>
        </w:pBdr>
        <w:spacing w:after="0"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Teaching children how to learn effectively and optimally through games.</w:t>
      </w:r>
    </w:p>
    <w:p w:rsidR="00711118" w:rsidRDefault="00000000">
      <w:pPr>
        <w:numPr>
          <w:ilvl w:val="0"/>
          <w:numId w:val="4"/>
        </w:numPr>
        <w:pBdr>
          <w:top w:val="nil"/>
          <w:left w:val="nil"/>
          <w:bottom w:val="nil"/>
          <w:right w:val="nil"/>
          <w:between w:val="nil"/>
        </w:pBdr>
        <w:spacing w:after="0"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Develop skills that emphasize the importance of children working freely with limited supervision.</w:t>
      </w:r>
    </w:p>
    <w:p w:rsidR="00711118" w:rsidRDefault="00000000">
      <w:pPr>
        <w:numPr>
          <w:ilvl w:val="0"/>
          <w:numId w:val="4"/>
        </w:numPr>
        <w:pBdr>
          <w:top w:val="nil"/>
          <w:left w:val="nil"/>
          <w:bottom w:val="nil"/>
          <w:right w:val="nil"/>
          <w:between w:val="nil"/>
        </w:pBdr>
        <w:spacing w:after="0"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Children are taught concentration and creativity.</w:t>
      </w:r>
    </w:p>
    <w:p w:rsidR="00711118" w:rsidRDefault="00000000">
      <w:pPr>
        <w:numPr>
          <w:ilvl w:val="0"/>
          <w:numId w:val="4"/>
        </w:numPr>
        <w:pBdr>
          <w:top w:val="nil"/>
          <w:left w:val="nil"/>
          <w:bottom w:val="nil"/>
          <w:right w:val="nil"/>
          <w:between w:val="nil"/>
        </w:pBdr>
        <w:spacing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Children are used to choosing according to their wishes.</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lastRenderedPageBreak/>
        <w:t>From the opinions of the experts above, the Maria Montessori learning model aims to introduce principles that enable preschool-aged children to enter higher levels of education with thorough preparation.</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In the Montessori learning method, the focus of the learning process is on the child. In learning, children are encouraged to be independent, while the teacher is merely a facilitator who guides them without much intervention. The Montessori learning method provides children with the opportunity to engage in activities independently, proactively, and with discipline, without waiting for instructions. They are not subject to punishment or rewards. The children learn to work in groups and are given the freedom to develop their physical and mental development independently.</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The Montessori educational method enhances children's ability to discover their full potential to achieve desired educational goals. This is possible because children are active learners. Through interaction with their environment, children become actively involved in acquiring knowledge. The Montessori teaching method provides children with a fun environment to construct their own knowledge. According to Sumitra (2014), the Montessori teaching method is highly effective in early childhood learning due to its ability to develop children's social skills.</w:t>
      </w:r>
    </w:p>
    <w:p w:rsidR="00711118" w:rsidRDefault="00000000">
      <w:pPr>
        <w:spacing w:line="360" w:lineRule="auto"/>
        <w:ind w:firstLine="851"/>
        <w:rPr>
          <w:rFonts w:ascii="Tahoma" w:eastAsia="Tahoma" w:hAnsi="Tahoma" w:cs="Tahoma"/>
          <w:sz w:val="22"/>
          <w:szCs w:val="22"/>
        </w:rPr>
      </w:pPr>
      <w:r>
        <w:rPr>
          <w:rFonts w:ascii="Tahoma" w:eastAsia="Tahoma" w:hAnsi="Tahoma" w:cs="Tahoma"/>
          <w:sz w:val="22"/>
          <w:szCs w:val="22"/>
        </w:rPr>
        <w:t xml:space="preserve">Education at AL-BADARIAH Kindergarten Muara </w:t>
      </w:r>
      <w:proofErr w:type="spellStart"/>
      <w:r>
        <w:rPr>
          <w:rFonts w:ascii="Tahoma" w:eastAsia="Tahoma" w:hAnsi="Tahoma" w:cs="Tahoma"/>
          <w:sz w:val="22"/>
          <w:szCs w:val="22"/>
        </w:rPr>
        <w:t>Bulian</w:t>
      </w:r>
      <w:proofErr w:type="spellEnd"/>
      <w:r>
        <w:rPr>
          <w:rFonts w:ascii="Tahoma" w:eastAsia="Tahoma" w:hAnsi="Tahoma" w:cs="Tahoma"/>
          <w:sz w:val="22"/>
          <w:szCs w:val="22"/>
        </w:rPr>
        <w:t xml:space="preserve"> is based on the Montessori method and uses special Montessori teaching materials. These materials are designed to be simple and provide children with the opportunity to explore their surroundings. The implementation of Montessori education at Al </w:t>
      </w:r>
      <w:proofErr w:type="spellStart"/>
      <w:r>
        <w:rPr>
          <w:rFonts w:ascii="Tahoma" w:eastAsia="Tahoma" w:hAnsi="Tahoma" w:cs="Tahoma"/>
          <w:sz w:val="22"/>
          <w:szCs w:val="22"/>
        </w:rPr>
        <w:t>Badaria</w:t>
      </w:r>
      <w:proofErr w:type="spellEnd"/>
      <w:r>
        <w:rPr>
          <w:rFonts w:ascii="Tahoma" w:eastAsia="Tahoma" w:hAnsi="Tahoma" w:cs="Tahoma"/>
          <w:sz w:val="22"/>
          <w:szCs w:val="22"/>
        </w:rPr>
        <w:t xml:space="preserve"> Kindergarten Mualla Burian is not much different from regular kindergartens. It begins with opening activities, core activities, breaks and closing activities in accordance with </w:t>
      </w:r>
      <w:proofErr w:type="spellStart"/>
      <w:r>
        <w:rPr>
          <w:rFonts w:ascii="Tahoma" w:eastAsia="Tahoma" w:hAnsi="Tahoma" w:cs="Tahoma"/>
          <w:sz w:val="22"/>
          <w:szCs w:val="22"/>
        </w:rPr>
        <w:t>Permendikbud</w:t>
      </w:r>
      <w:proofErr w:type="spellEnd"/>
      <w:r>
        <w:rPr>
          <w:rFonts w:ascii="Tahoma" w:eastAsia="Tahoma" w:hAnsi="Tahoma" w:cs="Tahoma"/>
          <w:sz w:val="22"/>
          <w:szCs w:val="22"/>
        </w:rPr>
        <w:t xml:space="preserve"> No. 137 of 2014 concerning National PAUD Standards in Chapter 5. Article 5 paragraph (2) states that the implementation of PAUD learning includes:</w:t>
      </w:r>
    </w:p>
    <w:p w:rsidR="00711118" w:rsidRDefault="00000000">
      <w:pPr>
        <w:numPr>
          <w:ilvl w:val="0"/>
          <w:numId w:val="1"/>
        </w:numPr>
        <w:pBdr>
          <w:top w:val="nil"/>
          <w:left w:val="nil"/>
          <w:bottom w:val="nil"/>
          <w:right w:val="nil"/>
          <w:between w:val="nil"/>
        </w:pBdr>
        <w:spacing w:after="0" w:line="360" w:lineRule="auto"/>
        <w:ind w:left="426" w:hanging="426"/>
        <w:rPr>
          <w:rFonts w:ascii="Tahoma" w:eastAsia="Tahoma" w:hAnsi="Tahoma" w:cs="Tahoma"/>
          <w:color w:val="000000"/>
          <w:sz w:val="22"/>
          <w:szCs w:val="22"/>
        </w:rPr>
      </w:pPr>
      <w:bookmarkStart w:id="3" w:name="_m3sq1sybo4i" w:colFirst="0" w:colLast="0"/>
      <w:bookmarkEnd w:id="3"/>
      <w:r>
        <w:rPr>
          <w:rFonts w:ascii="Tahoma" w:eastAsia="Tahoma" w:hAnsi="Tahoma" w:cs="Tahoma"/>
          <w:color w:val="000000"/>
          <w:sz w:val="22"/>
          <w:szCs w:val="22"/>
        </w:rPr>
        <w:t>Opening Activities,</w:t>
      </w:r>
    </w:p>
    <w:p w:rsidR="00711118" w:rsidRDefault="00000000">
      <w:pPr>
        <w:pBdr>
          <w:top w:val="nil"/>
          <w:left w:val="nil"/>
          <w:bottom w:val="nil"/>
          <w:right w:val="nil"/>
          <w:between w:val="nil"/>
        </w:pBdr>
        <w:spacing w:after="0" w:line="360" w:lineRule="auto"/>
        <w:ind w:left="426" w:firstLine="0"/>
        <w:rPr>
          <w:rFonts w:ascii="Tahoma" w:eastAsia="Tahoma" w:hAnsi="Tahoma" w:cs="Tahoma"/>
          <w:color w:val="000000"/>
          <w:sz w:val="22"/>
          <w:szCs w:val="22"/>
        </w:rPr>
      </w:pPr>
      <w:r>
        <w:rPr>
          <w:rFonts w:ascii="Tahoma" w:eastAsia="Tahoma" w:hAnsi="Tahoma" w:cs="Tahoma"/>
          <w:color w:val="000000"/>
          <w:sz w:val="22"/>
          <w:szCs w:val="22"/>
        </w:rPr>
        <w:t>This activity began with the reading of prayers, giving appreciation, and also introducing the theme.</w:t>
      </w:r>
    </w:p>
    <w:p w:rsidR="00711118" w:rsidRDefault="00000000">
      <w:pPr>
        <w:numPr>
          <w:ilvl w:val="0"/>
          <w:numId w:val="1"/>
        </w:numPr>
        <w:pBdr>
          <w:top w:val="nil"/>
          <w:left w:val="nil"/>
          <w:bottom w:val="nil"/>
          <w:right w:val="nil"/>
          <w:between w:val="nil"/>
        </w:pBdr>
        <w:spacing w:after="0"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 xml:space="preserve">Core activities, </w:t>
      </w:r>
    </w:p>
    <w:p w:rsidR="00711118" w:rsidRDefault="00000000">
      <w:pPr>
        <w:pBdr>
          <w:top w:val="nil"/>
          <w:left w:val="nil"/>
          <w:bottom w:val="nil"/>
          <w:right w:val="nil"/>
          <w:between w:val="nil"/>
        </w:pBdr>
        <w:spacing w:after="0" w:line="360" w:lineRule="auto"/>
        <w:ind w:left="426" w:firstLine="0"/>
        <w:rPr>
          <w:rFonts w:ascii="Tahoma" w:eastAsia="Tahoma" w:hAnsi="Tahoma" w:cs="Tahoma"/>
          <w:color w:val="000000"/>
          <w:sz w:val="22"/>
          <w:szCs w:val="22"/>
        </w:rPr>
      </w:pPr>
      <w:r>
        <w:rPr>
          <w:rFonts w:ascii="Tahoma" w:eastAsia="Tahoma" w:hAnsi="Tahoma" w:cs="Tahoma"/>
          <w:color w:val="000000"/>
          <w:sz w:val="22"/>
          <w:szCs w:val="22"/>
        </w:rPr>
        <w:t xml:space="preserve">During this activity, children are free to choose games based on their interests in the Montessori area, designed to meet their needs and developmental stage. The core activities are child-centered, with children actively participating. The core activities, which last approximately two hours, are tailored to each child's individual interests. They are </w:t>
      </w:r>
      <w:r>
        <w:rPr>
          <w:rFonts w:ascii="Tahoma" w:eastAsia="Tahoma" w:hAnsi="Tahoma" w:cs="Tahoma"/>
          <w:color w:val="000000"/>
          <w:sz w:val="22"/>
          <w:szCs w:val="22"/>
        </w:rPr>
        <w:lastRenderedPageBreak/>
        <w:t>free to choose their own activities using a variety of props provided by the teacher and facilitator.</w:t>
      </w:r>
    </w:p>
    <w:p w:rsidR="00711118" w:rsidRDefault="00000000">
      <w:pPr>
        <w:pBdr>
          <w:top w:val="nil"/>
          <w:left w:val="nil"/>
          <w:bottom w:val="nil"/>
          <w:right w:val="nil"/>
          <w:between w:val="nil"/>
        </w:pBdr>
        <w:spacing w:after="0" w:line="360" w:lineRule="auto"/>
        <w:ind w:left="426" w:firstLine="0"/>
        <w:rPr>
          <w:rFonts w:ascii="Tahoma" w:eastAsia="Tahoma" w:hAnsi="Tahoma" w:cs="Tahoma"/>
          <w:color w:val="000000"/>
          <w:sz w:val="22"/>
          <w:szCs w:val="22"/>
        </w:rPr>
      </w:pPr>
      <w:r>
        <w:rPr>
          <w:rFonts w:ascii="Tahoma" w:eastAsia="Tahoma" w:hAnsi="Tahoma" w:cs="Tahoma"/>
          <w:color w:val="000000"/>
          <w:sz w:val="22"/>
          <w:szCs w:val="22"/>
        </w:rPr>
        <w:t>This activity provides real-life experiences for children, with children actively participating in the activity, taking the props themselves and putting them back in their original places. One example is learning to scoop pebbles into a container, pour a liquid like water into a glass, button a shirt by themselves, and tie their own shoelaces. The objects used in this Montessori learning are concrete and real objects that provide real-life experiences for children. After finishing, the children continue their activities by eating snacks together. Then, after eating, the children are instructed to clean up their food remains.</w:t>
      </w:r>
    </w:p>
    <w:p w:rsidR="00711118" w:rsidRDefault="00000000">
      <w:pPr>
        <w:numPr>
          <w:ilvl w:val="0"/>
          <w:numId w:val="1"/>
        </w:numPr>
        <w:pBdr>
          <w:top w:val="nil"/>
          <w:left w:val="nil"/>
          <w:bottom w:val="nil"/>
          <w:right w:val="nil"/>
          <w:between w:val="nil"/>
        </w:pBdr>
        <w:spacing w:after="0" w:line="360" w:lineRule="auto"/>
        <w:ind w:left="426" w:hanging="426"/>
        <w:rPr>
          <w:rFonts w:ascii="Tahoma" w:eastAsia="Tahoma" w:hAnsi="Tahoma" w:cs="Tahoma"/>
          <w:color w:val="000000"/>
          <w:sz w:val="22"/>
          <w:szCs w:val="22"/>
        </w:rPr>
      </w:pPr>
      <w:r>
        <w:rPr>
          <w:rFonts w:ascii="Tahoma" w:eastAsia="Tahoma" w:hAnsi="Tahoma" w:cs="Tahoma"/>
          <w:color w:val="000000"/>
          <w:sz w:val="22"/>
          <w:szCs w:val="22"/>
        </w:rPr>
        <w:t>Closing Activities</w:t>
      </w:r>
    </w:p>
    <w:p w:rsidR="00711118" w:rsidRDefault="00000000">
      <w:pPr>
        <w:pBdr>
          <w:top w:val="nil"/>
          <w:left w:val="nil"/>
          <w:bottom w:val="nil"/>
          <w:right w:val="nil"/>
          <w:between w:val="nil"/>
        </w:pBdr>
        <w:spacing w:line="360" w:lineRule="auto"/>
        <w:ind w:left="426" w:firstLine="0"/>
        <w:rPr>
          <w:rFonts w:ascii="Tahoma" w:eastAsia="Tahoma" w:hAnsi="Tahoma" w:cs="Tahoma"/>
          <w:color w:val="000000"/>
          <w:sz w:val="22"/>
          <w:szCs w:val="22"/>
        </w:rPr>
      </w:pPr>
      <w:r>
        <w:rPr>
          <w:rFonts w:ascii="Tahoma" w:eastAsia="Tahoma" w:hAnsi="Tahoma" w:cs="Tahoma"/>
          <w:color w:val="000000"/>
          <w:sz w:val="22"/>
          <w:szCs w:val="22"/>
        </w:rPr>
        <w:t>In this closing activity, the teacher is tasked with evaluating the children and providing guidance that will build their enthusiasm.</w:t>
      </w:r>
    </w:p>
    <w:p w:rsidR="00711118" w:rsidRDefault="00000000">
      <w:pPr>
        <w:spacing w:line="360" w:lineRule="auto"/>
        <w:ind w:firstLine="567"/>
        <w:rPr>
          <w:rFonts w:ascii="Tahoma" w:eastAsia="Tahoma" w:hAnsi="Tahoma" w:cs="Tahoma"/>
          <w:sz w:val="22"/>
          <w:szCs w:val="22"/>
        </w:rPr>
      </w:pPr>
      <w:r>
        <w:rPr>
          <w:rFonts w:ascii="Tahoma" w:eastAsia="Tahoma" w:hAnsi="Tahoma" w:cs="Tahoma"/>
          <w:sz w:val="22"/>
          <w:szCs w:val="22"/>
        </w:rPr>
        <w:t>This study aims to increase learning interest in early childhood through the application of the Montessori learning model. Data were obtained through observation, interviews, and documentation over three months with a group of children aged 4-6 years at an early childhood education institution, Al-</w:t>
      </w:r>
      <w:proofErr w:type="spellStart"/>
      <w:r>
        <w:rPr>
          <w:rFonts w:ascii="Tahoma" w:eastAsia="Tahoma" w:hAnsi="Tahoma" w:cs="Tahoma"/>
          <w:sz w:val="22"/>
          <w:szCs w:val="22"/>
        </w:rPr>
        <w:t>Badariah</w:t>
      </w:r>
      <w:proofErr w:type="spellEnd"/>
      <w:r>
        <w:rPr>
          <w:rFonts w:ascii="Tahoma" w:eastAsia="Tahoma" w:hAnsi="Tahoma" w:cs="Tahoma"/>
          <w:sz w:val="22"/>
          <w:szCs w:val="22"/>
        </w:rPr>
        <w:t xml:space="preserve"> Muara </w:t>
      </w:r>
      <w:proofErr w:type="spellStart"/>
      <w:r>
        <w:rPr>
          <w:rFonts w:ascii="Tahoma" w:eastAsia="Tahoma" w:hAnsi="Tahoma" w:cs="Tahoma"/>
          <w:sz w:val="22"/>
          <w:szCs w:val="22"/>
        </w:rPr>
        <w:t>Bulian</w:t>
      </w:r>
      <w:proofErr w:type="spellEnd"/>
      <w:r>
        <w:rPr>
          <w:rFonts w:ascii="Tahoma" w:eastAsia="Tahoma" w:hAnsi="Tahoma" w:cs="Tahoma"/>
          <w:sz w:val="22"/>
          <w:szCs w:val="22"/>
        </w:rPr>
        <w:t xml:space="preserve"> Kindergarten in </w:t>
      </w:r>
      <w:proofErr w:type="spellStart"/>
      <w:r>
        <w:rPr>
          <w:rFonts w:ascii="Tahoma" w:eastAsia="Tahoma" w:hAnsi="Tahoma" w:cs="Tahoma"/>
          <w:sz w:val="22"/>
          <w:szCs w:val="22"/>
        </w:rPr>
        <w:t>Batang</w:t>
      </w:r>
      <w:proofErr w:type="spellEnd"/>
      <w:r>
        <w:rPr>
          <w:rFonts w:ascii="Tahoma" w:eastAsia="Tahoma" w:hAnsi="Tahoma" w:cs="Tahoma"/>
          <w:sz w:val="22"/>
          <w:szCs w:val="22"/>
        </w:rPr>
        <w:t xml:space="preserve"> Hari Regency. The following are the research results that have been analyzed in depth:</w:t>
      </w:r>
    </w:p>
    <w:p w:rsidR="00711118" w:rsidRDefault="00000000">
      <w:pPr>
        <w:numPr>
          <w:ilvl w:val="0"/>
          <w:numId w:val="2"/>
        </w:numPr>
        <w:spacing w:line="360" w:lineRule="auto"/>
        <w:ind w:left="426" w:hanging="426"/>
        <w:rPr>
          <w:rFonts w:ascii="Tahoma" w:eastAsia="Tahoma" w:hAnsi="Tahoma" w:cs="Tahoma"/>
          <w:sz w:val="22"/>
          <w:szCs w:val="22"/>
        </w:rPr>
      </w:pPr>
      <w:r>
        <w:rPr>
          <w:rFonts w:ascii="Tahoma" w:eastAsia="Tahoma" w:hAnsi="Tahoma" w:cs="Tahoma"/>
          <w:sz w:val="22"/>
          <w:szCs w:val="22"/>
        </w:rPr>
        <w:t>Changes in Children's Interest in Learning</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t>Based on observations, there was a significant increase in children's interest in learning. Before implementing the Montessori method, only 45% of children showed enthusiasm for participating in learning activities. After three months of implementing the Montessori method, that percentage increased to 85%.</w:t>
      </w:r>
    </w:p>
    <w:p w:rsidR="00711118" w:rsidRDefault="00000000">
      <w:pPr>
        <w:numPr>
          <w:ilvl w:val="0"/>
          <w:numId w:val="2"/>
        </w:numPr>
        <w:spacing w:line="360" w:lineRule="auto"/>
        <w:ind w:left="426" w:hanging="426"/>
        <w:rPr>
          <w:rFonts w:ascii="Tahoma" w:eastAsia="Tahoma" w:hAnsi="Tahoma" w:cs="Tahoma"/>
          <w:sz w:val="22"/>
          <w:szCs w:val="22"/>
        </w:rPr>
      </w:pPr>
      <w:r>
        <w:rPr>
          <w:rFonts w:ascii="Tahoma" w:eastAsia="Tahoma" w:hAnsi="Tahoma" w:cs="Tahoma"/>
          <w:sz w:val="22"/>
          <w:szCs w:val="22"/>
        </w:rPr>
        <w:t>Children's Involvement in Learning Activities</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t>Observations show that children are more actively engaged in exploratory and independent activities. For example, in sensory activities using natural materials like seeds, children demonstrate greater curiosity and focus compared to conventional learning methods.</w:t>
      </w:r>
    </w:p>
    <w:p w:rsidR="00711118" w:rsidRDefault="00000000">
      <w:pPr>
        <w:numPr>
          <w:ilvl w:val="0"/>
          <w:numId w:val="2"/>
        </w:numPr>
        <w:spacing w:line="360" w:lineRule="auto"/>
        <w:ind w:left="426" w:hanging="426"/>
        <w:rPr>
          <w:rFonts w:ascii="Tahoma" w:eastAsia="Tahoma" w:hAnsi="Tahoma" w:cs="Tahoma"/>
          <w:sz w:val="22"/>
          <w:szCs w:val="22"/>
        </w:rPr>
      </w:pPr>
      <w:r>
        <w:rPr>
          <w:rFonts w:ascii="Tahoma" w:eastAsia="Tahoma" w:hAnsi="Tahoma" w:cs="Tahoma"/>
          <w:sz w:val="22"/>
          <w:szCs w:val="22"/>
        </w:rPr>
        <w:t>Children's Learning Outcomes</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t>Children's learning outcomes were measured by their ability to complete assigned tasks. Children who previously tended to be passive were now able to complete tasks more quickly and accurately. Furthermore, 75% of children demonstrated improved fine motor skills, such as putting together puzzles or tying shoelaces, after participating in Montessori activities.</w:t>
      </w:r>
    </w:p>
    <w:p w:rsidR="00711118" w:rsidRDefault="00000000">
      <w:pPr>
        <w:numPr>
          <w:ilvl w:val="0"/>
          <w:numId w:val="2"/>
        </w:numPr>
        <w:spacing w:line="360" w:lineRule="auto"/>
        <w:ind w:left="426" w:hanging="426"/>
        <w:rPr>
          <w:rFonts w:ascii="Tahoma" w:eastAsia="Tahoma" w:hAnsi="Tahoma" w:cs="Tahoma"/>
          <w:sz w:val="22"/>
          <w:szCs w:val="22"/>
        </w:rPr>
      </w:pPr>
      <w:r>
        <w:rPr>
          <w:rFonts w:ascii="Tahoma" w:eastAsia="Tahoma" w:hAnsi="Tahoma" w:cs="Tahoma"/>
          <w:sz w:val="22"/>
          <w:szCs w:val="22"/>
        </w:rPr>
        <w:lastRenderedPageBreak/>
        <w:t>Parents' Response</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t>Interviews with parents showed that 90% were satisfied with their child's development after implementing the Montessori model. They also observed positive changes in their children's behavior, such as increased independence and a sense of responsibility.</w:t>
      </w:r>
    </w:p>
    <w:p w:rsidR="00711118" w:rsidRDefault="00000000" w:rsidP="003D0DA4">
      <w:pPr>
        <w:spacing w:line="360" w:lineRule="auto"/>
        <w:ind w:firstLine="567"/>
        <w:rPr>
          <w:rFonts w:ascii="Tahoma" w:eastAsia="Tahoma" w:hAnsi="Tahoma" w:cs="Tahoma"/>
          <w:sz w:val="22"/>
          <w:szCs w:val="22"/>
        </w:rPr>
      </w:pPr>
      <w:r>
        <w:rPr>
          <w:rFonts w:ascii="Tahoma" w:eastAsia="Tahoma" w:hAnsi="Tahoma" w:cs="Tahoma"/>
          <w:sz w:val="22"/>
          <w:szCs w:val="22"/>
        </w:rPr>
        <w:t>The research results show that the application of the Montessori learning model effectively increases early childhood learning interest. This finding aligns with Montessori theory, which emphasizes the importance of a structured environment and learning materials designed to meet children's developmental needs. The following is an in-depth discussion of the results:</w:t>
      </w:r>
    </w:p>
    <w:p w:rsidR="00711118" w:rsidRDefault="00000000">
      <w:pPr>
        <w:numPr>
          <w:ilvl w:val="0"/>
          <w:numId w:val="3"/>
        </w:numPr>
        <w:spacing w:line="360" w:lineRule="auto"/>
        <w:ind w:left="426" w:hanging="426"/>
        <w:rPr>
          <w:rFonts w:ascii="Tahoma" w:eastAsia="Tahoma" w:hAnsi="Tahoma" w:cs="Tahoma"/>
          <w:sz w:val="22"/>
          <w:szCs w:val="22"/>
        </w:rPr>
      </w:pPr>
      <w:r>
        <w:rPr>
          <w:rFonts w:ascii="Tahoma" w:eastAsia="Tahoma" w:hAnsi="Tahoma" w:cs="Tahoma"/>
          <w:sz w:val="22"/>
          <w:szCs w:val="22"/>
        </w:rPr>
        <w:t>Individualization Approach in Montessori</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t>The Montessori learning model provides space for children to learn according to their individual interests and pace. This differs from traditional learning methods, which tend to be uniform. This study demonstrates that an individualized approach can increase children's interest in learning, as indicated by increased enthusiasm and engagement.</w:t>
      </w:r>
    </w:p>
    <w:p w:rsidR="00711118" w:rsidRDefault="00000000">
      <w:pPr>
        <w:numPr>
          <w:ilvl w:val="0"/>
          <w:numId w:val="3"/>
        </w:numPr>
        <w:spacing w:line="360" w:lineRule="auto"/>
        <w:ind w:left="426" w:hanging="426"/>
        <w:rPr>
          <w:rFonts w:ascii="Tahoma" w:eastAsia="Tahoma" w:hAnsi="Tahoma" w:cs="Tahoma"/>
          <w:sz w:val="22"/>
          <w:szCs w:val="22"/>
        </w:rPr>
      </w:pPr>
      <w:r>
        <w:rPr>
          <w:rFonts w:ascii="Tahoma" w:eastAsia="Tahoma" w:hAnsi="Tahoma" w:cs="Tahoma"/>
          <w:sz w:val="22"/>
          <w:szCs w:val="22"/>
        </w:rPr>
        <w:t>The Influence of a Structured Learning Environment</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t>Learning environments prepared according to Montessori principles, such as the use of sensory materials and organized learning areas, encourage children to be more focused and independent. These findings support the view that a conducive learning environment significantly contributes to children's interest and learning outcomes.</w:t>
      </w:r>
    </w:p>
    <w:p w:rsidR="00711118" w:rsidRDefault="00000000">
      <w:pPr>
        <w:numPr>
          <w:ilvl w:val="0"/>
          <w:numId w:val="3"/>
        </w:numPr>
        <w:spacing w:line="360" w:lineRule="auto"/>
        <w:ind w:left="426" w:hanging="426"/>
        <w:rPr>
          <w:rFonts w:ascii="Tahoma" w:eastAsia="Tahoma" w:hAnsi="Tahoma" w:cs="Tahoma"/>
          <w:sz w:val="22"/>
          <w:szCs w:val="22"/>
        </w:rPr>
      </w:pPr>
      <w:r>
        <w:rPr>
          <w:rFonts w:ascii="Tahoma" w:eastAsia="Tahoma" w:hAnsi="Tahoma" w:cs="Tahoma"/>
          <w:sz w:val="22"/>
          <w:szCs w:val="22"/>
        </w:rPr>
        <w:t>The Role of Teachers as Facilitators</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t>In the Montessori model, teachers act as facilitators, guiding children to explore and find solutions independently. This role allows children to feel valued and develop self-confidence. These findings align with parent interviews, which reported increased independence in their children.</w:t>
      </w:r>
    </w:p>
    <w:p w:rsidR="00711118" w:rsidRDefault="00000000">
      <w:pPr>
        <w:numPr>
          <w:ilvl w:val="0"/>
          <w:numId w:val="3"/>
        </w:numPr>
        <w:spacing w:line="360" w:lineRule="auto"/>
        <w:ind w:left="426" w:hanging="426"/>
        <w:rPr>
          <w:rFonts w:ascii="Tahoma" w:eastAsia="Tahoma" w:hAnsi="Tahoma" w:cs="Tahoma"/>
          <w:sz w:val="22"/>
          <w:szCs w:val="22"/>
        </w:rPr>
      </w:pPr>
      <w:r>
        <w:rPr>
          <w:rFonts w:ascii="Tahoma" w:eastAsia="Tahoma" w:hAnsi="Tahoma" w:cs="Tahoma"/>
          <w:sz w:val="22"/>
          <w:szCs w:val="22"/>
        </w:rPr>
        <w:t>Skills Enhancement</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t>Motor and Cognitive Development: The use of Montessori materials, such as puzzles, building blocks, and sensory materials, not only increases children's interest in learning but also their fine motor skills. Furthermore, children's active involvement in these activities stimulates their cognitive abilities, such as logic and problem-solving.</w:t>
      </w:r>
    </w:p>
    <w:p w:rsidR="00711118" w:rsidRDefault="00000000">
      <w:pPr>
        <w:numPr>
          <w:ilvl w:val="0"/>
          <w:numId w:val="3"/>
        </w:numPr>
        <w:spacing w:line="360" w:lineRule="auto"/>
        <w:ind w:left="426" w:hanging="426"/>
        <w:rPr>
          <w:rFonts w:ascii="Tahoma" w:eastAsia="Tahoma" w:hAnsi="Tahoma" w:cs="Tahoma"/>
          <w:sz w:val="22"/>
          <w:szCs w:val="22"/>
        </w:rPr>
      </w:pPr>
      <w:r>
        <w:rPr>
          <w:rFonts w:ascii="Tahoma" w:eastAsia="Tahoma" w:hAnsi="Tahoma" w:cs="Tahoma"/>
          <w:sz w:val="22"/>
          <w:szCs w:val="22"/>
        </w:rPr>
        <w:t>Parental Support</w:t>
      </w:r>
    </w:p>
    <w:p w:rsidR="00711118" w:rsidRDefault="00000000">
      <w:pPr>
        <w:spacing w:line="360" w:lineRule="auto"/>
        <w:ind w:left="426" w:firstLine="0"/>
        <w:rPr>
          <w:rFonts w:ascii="Tahoma" w:eastAsia="Tahoma" w:hAnsi="Tahoma" w:cs="Tahoma"/>
          <w:sz w:val="22"/>
          <w:szCs w:val="22"/>
        </w:rPr>
      </w:pPr>
      <w:r>
        <w:rPr>
          <w:rFonts w:ascii="Tahoma" w:eastAsia="Tahoma" w:hAnsi="Tahoma" w:cs="Tahoma"/>
          <w:sz w:val="22"/>
          <w:szCs w:val="22"/>
        </w:rPr>
        <w:lastRenderedPageBreak/>
        <w:t>The role of parents in supporting home learning is a key factor in the success of this model. Parents who are actively involved in understanding and implementing Montessori principles at home can strengthen the results achieved at school.</w:t>
      </w:r>
    </w:p>
    <w:p w:rsidR="00711118" w:rsidRPr="003D0DA4" w:rsidRDefault="00000000" w:rsidP="003D0DA4">
      <w:pPr>
        <w:spacing w:line="360" w:lineRule="auto"/>
        <w:ind w:firstLine="567"/>
        <w:rPr>
          <w:rFonts w:ascii="Tahoma" w:eastAsia="Tahoma" w:hAnsi="Tahoma" w:cs="Tahoma"/>
          <w:sz w:val="22"/>
          <w:szCs w:val="22"/>
        </w:rPr>
      </w:pPr>
      <w:r>
        <w:rPr>
          <w:rFonts w:ascii="Tahoma" w:eastAsia="Tahoma" w:hAnsi="Tahoma" w:cs="Tahoma"/>
          <w:sz w:val="22"/>
          <w:szCs w:val="22"/>
        </w:rPr>
        <w:t>The results of this study confirm that the Montessori learning model is an effective approach for increasing early childhood learning interest. However, its successful implementation depends heavily on the understanding and support of teachers, parents, and the readiness of the learning environment.</w:t>
      </w:r>
    </w:p>
    <w:p w:rsidR="00711118" w:rsidRDefault="00000000">
      <w:pPr>
        <w:pBdr>
          <w:top w:val="nil"/>
          <w:left w:val="nil"/>
          <w:bottom w:val="nil"/>
          <w:right w:val="nil"/>
          <w:between w:val="nil"/>
        </w:pBdr>
        <w:spacing w:after="0" w:line="360" w:lineRule="auto"/>
        <w:ind w:right="282" w:firstLine="0"/>
        <w:rPr>
          <w:rFonts w:ascii="Tahoma" w:eastAsia="Tahoma" w:hAnsi="Tahoma" w:cs="Tahoma"/>
          <w:sz w:val="22"/>
          <w:szCs w:val="22"/>
        </w:rPr>
      </w:pPr>
      <w:r>
        <w:rPr>
          <w:rFonts w:ascii="Tahoma" w:eastAsia="Tahoma" w:hAnsi="Tahoma" w:cs="Tahoma"/>
          <w:b/>
          <w:color w:val="000000"/>
          <w:sz w:val="22"/>
          <w:szCs w:val="22"/>
        </w:rPr>
        <w:t>CONCLUSION</w:t>
      </w:r>
    </w:p>
    <w:p w:rsidR="00711118" w:rsidRDefault="00000000">
      <w:pPr>
        <w:spacing w:before="240" w:after="240" w:line="360" w:lineRule="auto"/>
        <w:ind w:firstLine="720"/>
        <w:rPr>
          <w:rFonts w:ascii="Tahoma" w:eastAsia="Tahoma" w:hAnsi="Tahoma" w:cs="Tahoma"/>
          <w:color w:val="000000"/>
          <w:sz w:val="22"/>
          <w:szCs w:val="22"/>
        </w:rPr>
      </w:pPr>
      <w:r>
        <w:rPr>
          <w:rFonts w:ascii="Tahoma" w:eastAsia="Tahoma" w:hAnsi="Tahoma" w:cs="Tahoma"/>
          <w:color w:val="000000"/>
          <w:sz w:val="22"/>
          <w:szCs w:val="22"/>
        </w:rPr>
        <w:t>This research shows that the implementation of the Montessori learning model has a positive impact on increasing early childhood learning interest. Based on data analysis, several key points emerged that serve as key conclusions, namely:</w:t>
      </w:r>
    </w:p>
    <w:p w:rsidR="00711118" w:rsidRDefault="00000000">
      <w:pPr>
        <w:spacing w:before="240" w:after="240" w:line="360" w:lineRule="auto"/>
        <w:ind w:firstLine="720"/>
        <w:rPr>
          <w:rFonts w:ascii="Tahoma" w:eastAsia="Tahoma" w:hAnsi="Tahoma" w:cs="Tahoma"/>
          <w:color w:val="000000"/>
          <w:sz w:val="22"/>
          <w:szCs w:val="22"/>
        </w:rPr>
      </w:pPr>
      <w:r>
        <w:rPr>
          <w:rFonts w:ascii="Tahoma" w:eastAsia="Tahoma" w:hAnsi="Tahoma" w:cs="Tahoma"/>
          <w:color w:val="000000"/>
          <w:sz w:val="22"/>
          <w:szCs w:val="22"/>
        </w:rPr>
        <w:t>The Montessori method successfully increased the percentage of children showing enthusiasm for learning from 45% to 85%. This confirms that an approach that prioritizes freedom of exploration and interest-based learning can create enjoyable and meaningful learning experiences. Children learning using the Montessori method showed increased engagement in learning activities, especially in sensory and exploratory activities. Children's independence also increased significantly, as evidenced by their ability to complete tasks independently. The use of typical Montessori learning aids, such as puzzles and building blocks, positively impacted children's fine motor skills. Furthermore, these activities also stimulated cognitive abilities, including logic and problem-solving.</w:t>
      </w:r>
    </w:p>
    <w:p w:rsidR="00711118" w:rsidRDefault="00000000">
      <w:pPr>
        <w:spacing w:before="240" w:after="240" w:line="360" w:lineRule="auto"/>
        <w:ind w:firstLine="720"/>
        <w:rPr>
          <w:rFonts w:ascii="Tahoma" w:eastAsia="Tahoma" w:hAnsi="Tahoma" w:cs="Tahoma"/>
          <w:color w:val="000000"/>
          <w:sz w:val="22"/>
          <w:szCs w:val="22"/>
        </w:rPr>
      </w:pPr>
      <w:r>
        <w:rPr>
          <w:rFonts w:ascii="Tahoma" w:eastAsia="Tahoma" w:hAnsi="Tahoma" w:cs="Tahoma"/>
          <w:color w:val="000000"/>
          <w:sz w:val="22"/>
          <w:szCs w:val="22"/>
        </w:rPr>
        <w:t>In the Montessori model, teachers act as facilitators, providing opportunities for children to learn at their own pace and interests. Active support from parents at home strengthens learning outcomes, particularly in fostering independence and a sense of responsibility. Furthermore, a structured learning environment designed according to Montessori principles has been shown to positively impact children's focus and motivation. Children feel comfortable and motivated to explore, ultimately improving the quality of learning.</w:t>
      </w:r>
    </w:p>
    <w:p w:rsidR="00711118" w:rsidRDefault="00000000">
      <w:pPr>
        <w:spacing w:before="240" w:after="240" w:line="360" w:lineRule="auto"/>
        <w:ind w:firstLine="720"/>
        <w:rPr>
          <w:rFonts w:ascii="Tahoma" w:eastAsia="Tahoma" w:hAnsi="Tahoma" w:cs="Tahoma"/>
          <w:color w:val="000000"/>
          <w:sz w:val="22"/>
          <w:szCs w:val="22"/>
        </w:rPr>
      </w:pPr>
      <w:r>
        <w:rPr>
          <w:rFonts w:ascii="Tahoma" w:eastAsia="Tahoma" w:hAnsi="Tahoma" w:cs="Tahoma"/>
          <w:color w:val="000000"/>
          <w:sz w:val="22"/>
          <w:szCs w:val="22"/>
        </w:rPr>
        <w:t>Overall, the Montessori learning model has proven effective in creating an innovative, relevant, and developmentally appropriate learning environment for early childhood. The successful implementation of this model depends heavily on the synergy between teachers, parents, and a supportive learning environment.</w:t>
      </w:r>
    </w:p>
    <w:p w:rsidR="00711118" w:rsidRDefault="003D0DA4">
      <w:pPr>
        <w:pStyle w:val="Heading1"/>
        <w:spacing w:before="240" w:after="240" w:line="360" w:lineRule="auto"/>
        <w:rPr>
          <w:rFonts w:ascii="Tahoma" w:eastAsia="Tahoma" w:hAnsi="Tahoma" w:cs="Tahoma"/>
          <w:sz w:val="24"/>
          <w:szCs w:val="24"/>
        </w:rPr>
      </w:pPr>
      <w:r>
        <w:rPr>
          <w:rFonts w:ascii="Tahoma" w:eastAsia="Tahoma" w:hAnsi="Tahoma" w:cs="Tahoma"/>
          <w:sz w:val="24"/>
          <w:szCs w:val="24"/>
        </w:rPr>
        <w:lastRenderedPageBreak/>
        <w:t>REFERENCES</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Agustini, Fauziah. 2011. </w:t>
      </w:r>
      <w:proofErr w:type="spellStart"/>
      <w:r w:rsidRPr="003D0DA4">
        <w:rPr>
          <w:rFonts w:ascii="Tahoma" w:eastAsia="Tahoma" w:hAnsi="Tahoma" w:cs="Tahoma"/>
          <w:sz w:val="22"/>
          <w:szCs w:val="22"/>
        </w:rPr>
        <w:t>Manajemen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Sumber</w:t>
      </w:r>
      <w:proofErr w:type="spellEnd"/>
      <w:r w:rsidRPr="003D0DA4">
        <w:rPr>
          <w:rFonts w:ascii="Tahoma" w:eastAsia="Tahoma" w:hAnsi="Tahoma" w:cs="Tahoma"/>
          <w:sz w:val="22"/>
          <w:szCs w:val="22"/>
        </w:rPr>
        <w:t xml:space="preserve"> Daya </w:t>
      </w:r>
      <w:proofErr w:type="spellStart"/>
      <w:r w:rsidRPr="003D0DA4">
        <w:rPr>
          <w:rFonts w:ascii="Tahoma" w:eastAsia="Tahoma" w:hAnsi="Tahoma" w:cs="Tahoma"/>
          <w:sz w:val="22"/>
          <w:szCs w:val="22"/>
        </w:rPr>
        <w:t>Manusia</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Lanjutan</w:t>
      </w:r>
      <w:proofErr w:type="spellEnd"/>
      <w:r w:rsidRPr="003D0DA4">
        <w:rPr>
          <w:rFonts w:ascii="Tahoma" w:eastAsia="Tahoma" w:hAnsi="Tahoma" w:cs="Tahoma"/>
          <w:sz w:val="22"/>
          <w:szCs w:val="22"/>
        </w:rPr>
        <w:t xml:space="preserve">. Medan: </w:t>
      </w:r>
      <w:proofErr w:type="spellStart"/>
      <w:r w:rsidRPr="003D0DA4">
        <w:rPr>
          <w:rFonts w:ascii="Tahoma" w:eastAsia="Tahoma" w:hAnsi="Tahoma" w:cs="Tahoma"/>
          <w:sz w:val="22"/>
          <w:szCs w:val="22"/>
        </w:rPr>
        <w:t>Madenatera</w:t>
      </w:r>
      <w:proofErr w:type="spellEnd"/>
      <w:r w:rsidRPr="003D0DA4">
        <w:rPr>
          <w:rFonts w:ascii="Tahoma" w:eastAsia="Tahoma" w:hAnsi="Tahoma" w:cs="Tahoma"/>
          <w:sz w:val="22"/>
          <w:szCs w:val="22"/>
        </w:rPr>
        <w:t xml:space="preserve">. </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Aini, </w:t>
      </w:r>
      <w:proofErr w:type="spellStart"/>
      <w:r w:rsidRPr="003D0DA4">
        <w:rPr>
          <w:rFonts w:ascii="Tahoma" w:eastAsia="Tahoma" w:hAnsi="Tahoma" w:cs="Tahoma"/>
          <w:sz w:val="22"/>
          <w:szCs w:val="22"/>
        </w:rPr>
        <w:t>Barokah</w:t>
      </w:r>
      <w:proofErr w:type="spellEnd"/>
      <w:r w:rsidRPr="003D0DA4">
        <w:rPr>
          <w:rFonts w:ascii="Tahoma" w:eastAsia="Tahoma" w:hAnsi="Tahoma" w:cs="Tahoma"/>
          <w:sz w:val="22"/>
          <w:szCs w:val="22"/>
        </w:rPr>
        <w:t xml:space="preserve">, W. Yuli Hariyanti, </w:t>
      </w:r>
      <w:proofErr w:type="spellStart"/>
      <w:r w:rsidRPr="003D0DA4">
        <w:rPr>
          <w:rFonts w:ascii="Tahoma" w:eastAsia="Tahoma" w:hAnsi="Tahoma" w:cs="Tahoma"/>
          <w:sz w:val="22"/>
          <w:szCs w:val="22"/>
        </w:rPr>
        <w:t>Sumaji</w:t>
      </w:r>
      <w:proofErr w:type="spellEnd"/>
      <w:r w:rsidRPr="003D0DA4">
        <w:rPr>
          <w:rFonts w:ascii="Tahoma" w:eastAsia="Tahoma" w:hAnsi="Tahoma" w:cs="Tahoma"/>
          <w:sz w:val="22"/>
          <w:szCs w:val="22"/>
        </w:rPr>
        <w:t xml:space="preserve">. (2021). </w:t>
      </w:r>
      <w:proofErr w:type="spellStart"/>
      <w:r w:rsidRPr="003D0DA4">
        <w:rPr>
          <w:rFonts w:ascii="Tahoma" w:eastAsia="Tahoma" w:hAnsi="Tahoma" w:cs="Tahoma"/>
          <w:sz w:val="22"/>
          <w:szCs w:val="22"/>
        </w:rPr>
        <w:t>Penerapan</w:t>
      </w:r>
      <w:proofErr w:type="spellEnd"/>
      <w:r w:rsidRPr="003D0DA4">
        <w:rPr>
          <w:rFonts w:ascii="Tahoma" w:eastAsia="Tahoma" w:hAnsi="Tahoma" w:cs="Tahoma"/>
          <w:sz w:val="22"/>
          <w:szCs w:val="22"/>
        </w:rPr>
        <w:t xml:space="preserve"> Model Maria Montessori </w:t>
      </w:r>
      <w:proofErr w:type="spellStart"/>
      <w:r w:rsidRPr="003D0DA4">
        <w:rPr>
          <w:rFonts w:ascii="Tahoma" w:eastAsia="Tahoma" w:hAnsi="Tahoma" w:cs="Tahoma"/>
          <w:sz w:val="22"/>
          <w:szCs w:val="22"/>
        </w:rPr>
        <w:t>Untuk</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Meningkatkan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Aspek</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Kognitif</w:t>
      </w:r>
      <w:proofErr w:type="spellEnd"/>
      <w:r w:rsidRPr="003D0DA4">
        <w:rPr>
          <w:rFonts w:ascii="Tahoma" w:eastAsia="Tahoma" w:hAnsi="Tahoma" w:cs="Tahoma"/>
          <w:sz w:val="22"/>
          <w:szCs w:val="22"/>
        </w:rPr>
        <w:t xml:space="preserve"> Pada Anak </w:t>
      </w:r>
      <w:proofErr w:type="spellStart"/>
      <w:r w:rsidRPr="003D0DA4">
        <w:rPr>
          <w:rFonts w:ascii="Tahoma" w:eastAsia="Tahoma" w:hAnsi="Tahoma" w:cs="Tahoma"/>
          <w:sz w:val="22"/>
          <w:szCs w:val="22"/>
        </w:rPr>
        <w:t>Usia</w:t>
      </w:r>
      <w:proofErr w:type="spellEnd"/>
      <w:r w:rsidRPr="003D0DA4">
        <w:rPr>
          <w:rFonts w:ascii="Tahoma" w:eastAsia="Tahoma" w:hAnsi="Tahoma" w:cs="Tahoma"/>
          <w:sz w:val="22"/>
          <w:szCs w:val="22"/>
        </w:rPr>
        <w:t xml:space="preserve"> Dini. 9(2), 531-543. </w:t>
      </w:r>
      <w:proofErr w:type="spellStart"/>
      <w:r w:rsidRPr="003D0DA4">
        <w:rPr>
          <w:rFonts w:ascii="Tahoma" w:eastAsia="Tahoma" w:hAnsi="Tahoma" w:cs="Tahoma"/>
          <w:sz w:val="22"/>
          <w:szCs w:val="22"/>
        </w:rPr>
        <w:t>doi</w:t>
      </w:r>
      <w:proofErr w:type="spellEnd"/>
      <w:r w:rsidRPr="003D0DA4">
        <w:rPr>
          <w:rFonts w:ascii="Tahoma" w:eastAsia="Tahoma" w:hAnsi="Tahoma" w:cs="Tahoma"/>
          <w:sz w:val="22"/>
          <w:szCs w:val="22"/>
        </w:rPr>
        <w:t xml:space="preserve">: https://doi.org/10.47668/pkwu.v9i1.317  </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proofErr w:type="spellStart"/>
      <w:r w:rsidRPr="003D0DA4">
        <w:rPr>
          <w:rFonts w:ascii="Tahoma" w:eastAsia="Tahoma" w:hAnsi="Tahoma" w:cs="Tahoma"/>
          <w:sz w:val="22"/>
          <w:szCs w:val="22"/>
        </w:rPr>
        <w:t>Anitayus</w:t>
      </w:r>
      <w:proofErr w:type="spellEnd"/>
      <w:r w:rsidRPr="003D0DA4">
        <w:rPr>
          <w:rFonts w:ascii="Tahoma" w:eastAsia="Tahoma" w:hAnsi="Tahoma" w:cs="Tahoma"/>
          <w:sz w:val="22"/>
          <w:szCs w:val="22"/>
        </w:rPr>
        <w:t xml:space="preserve">. (2010). Model Pendidikan Anak </w:t>
      </w:r>
      <w:proofErr w:type="spellStart"/>
      <w:r w:rsidRPr="003D0DA4">
        <w:rPr>
          <w:rFonts w:ascii="Tahoma" w:eastAsia="Tahoma" w:hAnsi="Tahoma" w:cs="Tahoma"/>
          <w:sz w:val="22"/>
          <w:szCs w:val="22"/>
        </w:rPr>
        <w:t>Usia</w:t>
      </w:r>
      <w:proofErr w:type="spellEnd"/>
      <w:r w:rsidRPr="003D0DA4">
        <w:rPr>
          <w:rFonts w:ascii="Tahoma" w:eastAsia="Tahoma" w:hAnsi="Tahoma" w:cs="Tahoma"/>
          <w:sz w:val="22"/>
          <w:szCs w:val="22"/>
        </w:rPr>
        <w:t xml:space="preserve"> Dini. Jakarta: </w:t>
      </w:r>
      <w:proofErr w:type="spellStart"/>
      <w:r w:rsidRPr="003D0DA4">
        <w:rPr>
          <w:rFonts w:ascii="Tahoma" w:eastAsia="Tahoma" w:hAnsi="Tahoma" w:cs="Tahoma"/>
          <w:sz w:val="22"/>
          <w:szCs w:val="22"/>
        </w:rPr>
        <w:t>Kencana</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Prenada</w:t>
      </w:r>
      <w:proofErr w:type="spellEnd"/>
      <w:r w:rsidRPr="003D0DA4">
        <w:rPr>
          <w:rFonts w:ascii="Tahoma" w:eastAsia="Tahoma" w:hAnsi="Tahoma" w:cs="Tahoma"/>
          <w:sz w:val="22"/>
          <w:szCs w:val="22"/>
        </w:rPr>
        <w:t xml:space="preserve"> Media Group.</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proofErr w:type="spellStart"/>
      <w:r w:rsidRPr="003D0DA4">
        <w:rPr>
          <w:rFonts w:ascii="Tahoma" w:eastAsia="Tahoma" w:hAnsi="Tahoma" w:cs="Tahoma"/>
          <w:sz w:val="22"/>
          <w:szCs w:val="22"/>
        </w:rPr>
        <w:t>Arikunto</w:t>
      </w:r>
      <w:proofErr w:type="spellEnd"/>
      <w:r w:rsidRPr="003D0DA4">
        <w:rPr>
          <w:rFonts w:ascii="Tahoma" w:eastAsia="Tahoma" w:hAnsi="Tahoma" w:cs="Tahoma"/>
          <w:sz w:val="22"/>
          <w:szCs w:val="22"/>
        </w:rPr>
        <w:t xml:space="preserve">, S. (2006). </w:t>
      </w:r>
      <w:proofErr w:type="spellStart"/>
      <w:r w:rsidRPr="003D0DA4">
        <w:rPr>
          <w:rFonts w:ascii="Tahoma" w:eastAsia="Tahoma" w:hAnsi="Tahoma" w:cs="Tahoma"/>
          <w:sz w:val="22"/>
          <w:szCs w:val="22"/>
        </w:rPr>
        <w:t>Prosedur</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Penelitian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Suatu</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Pendekatan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Praktek</w:t>
      </w:r>
      <w:proofErr w:type="spellEnd"/>
      <w:r w:rsidRPr="003D0DA4">
        <w:rPr>
          <w:rFonts w:ascii="Tahoma" w:eastAsia="Tahoma" w:hAnsi="Tahoma" w:cs="Tahoma"/>
          <w:sz w:val="22"/>
          <w:szCs w:val="22"/>
        </w:rPr>
        <w:t xml:space="preserve">). Jakarta: </w:t>
      </w:r>
      <w:proofErr w:type="spellStart"/>
      <w:r w:rsidRPr="003D0DA4">
        <w:rPr>
          <w:rFonts w:ascii="Tahoma" w:eastAsia="Tahoma" w:hAnsi="Tahoma" w:cs="Tahoma"/>
          <w:sz w:val="22"/>
          <w:szCs w:val="22"/>
        </w:rPr>
        <w:t>Rineka</w:t>
      </w:r>
      <w:proofErr w:type="spellEnd"/>
      <w:r w:rsidRPr="003D0DA4">
        <w:rPr>
          <w:rFonts w:ascii="Tahoma" w:eastAsia="Tahoma" w:hAnsi="Tahoma" w:cs="Tahoma"/>
          <w:sz w:val="22"/>
          <w:szCs w:val="22"/>
        </w:rPr>
        <w:t xml:space="preserve"> Cipta Depdiknas. (2003). </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Elizabeth. (2014). Montessori </w:t>
      </w:r>
      <w:proofErr w:type="spellStart"/>
      <w:r w:rsidRPr="003D0DA4">
        <w:rPr>
          <w:rFonts w:ascii="Tahoma" w:eastAsia="Tahoma" w:hAnsi="Tahoma" w:cs="Tahoma"/>
          <w:sz w:val="22"/>
          <w:szCs w:val="22"/>
        </w:rPr>
        <w:t>Untuk</w:t>
      </w:r>
      <w:proofErr w:type="spellEnd"/>
      <w:r w:rsidRPr="003D0DA4">
        <w:rPr>
          <w:rFonts w:ascii="Tahoma" w:eastAsia="Tahoma" w:hAnsi="Tahoma" w:cs="Tahoma"/>
          <w:sz w:val="22"/>
          <w:szCs w:val="22"/>
        </w:rPr>
        <w:t xml:space="preserve"> Anak Pra Sekolah. Jakarta: PT Pustaka </w:t>
      </w:r>
      <w:proofErr w:type="spellStart"/>
      <w:r w:rsidRPr="003D0DA4">
        <w:rPr>
          <w:rFonts w:ascii="Tahoma" w:eastAsia="Tahoma" w:hAnsi="Tahoma" w:cs="Tahoma"/>
          <w:sz w:val="22"/>
          <w:szCs w:val="22"/>
        </w:rPr>
        <w:t>Delaprasta</w:t>
      </w:r>
      <w:proofErr w:type="spellEnd"/>
      <w:r w:rsidRPr="003D0DA4">
        <w:rPr>
          <w:rFonts w:ascii="Tahoma" w:eastAsia="Tahoma" w:hAnsi="Tahoma" w:cs="Tahoma"/>
          <w:sz w:val="22"/>
          <w:szCs w:val="22"/>
        </w:rPr>
        <w:t>.</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George S. Morrison, (2015), Pendidikan Anak </w:t>
      </w:r>
      <w:proofErr w:type="spellStart"/>
      <w:r w:rsidRPr="003D0DA4">
        <w:rPr>
          <w:rFonts w:ascii="Tahoma" w:eastAsia="Tahoma" w:hAnsi="Tahoma" w:cs="Tahoma"/>
          <w:sz w:val="22"/>
          <w:szCs w:val="22"/>
        </w:rPr>
        <w:t>Usia</w:t>
      </w:r>
      <w:proofErr w:type="spellEnd"/>
      <w:r w:rsidRPr="003D0DA4">
        <w:rPr>
          <w:rFonts w:ascii="Tahoma" w:eastAsia="Tahoma" w:hAnsi="Tahoma" w:cs="Tahoma"/>
          <w:sz w:val="22"/>
          <w:szCs w:val="22"/>
        </w:rPr>
        <w:t xml:space="preserve"> Dini Saat Ini, Yogyakarta: Pustaka </w:t>
      </w:r>
      <w:proofErr w:type="spellStart"/>
      <w:r w:rsidRPr="003D0DA4">
        <w:rPr>
          <w:rFonts w:ascii="Tahoma" w:eastAsia="Tahoma" w:hAnsi="Tahoma" w:cs="Tahoma"/>
          <w:sz w:val="22"/>
          <w:szCs w:val="22"/>
        </w:rPr>
        <w:t>Pelajar</w:t>
      </w:r>
      <w:proofErr w:type="spellEnd"/>
      <w:r w:rsidRPr="003D0DA4">
        <w:rPr>
          <w:rFonts w:ascii="Tahoma" w:eastAsia="Tahoma" w:hAnsi="Tahoma" w:cs="Tahoma"/>
          <w:sz w:val="22"/>
          <w:szCs w:val="22"/>
        </w:rPr>
        <w:t>.</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Gerald Lee Gulek. (2013). Metode </w:t>
      </w:r>
      <w:proofErr w:type="spellStart"/>
      <w:r w:rsidRPr="003D0DA4">
        <w:rPr>
          <w:rFonts w:ascii="Tahoma" w:eastAsia="Tahoma" w:hAnsi="Tahoma" w:cs="Tahoma"/>
          <w:sz w:val="22"/>
          <w:szCs w:val="22"/>
        </w:rPr>
        <w:t>Montesori</w:t>
      </w:r>
      <w:proofErr w:type="spellEnd"/>
      <w:r w:rsidRPr="003D0DA4">
        <w:rPr>
          <w:rFonts w:ascii="Tahoma" w:eastAsia="Tahoma" w:hAnsi="Tahoma" w:cs="Tahoma"/>
          <w:sz w:val="22"/>
          <w:szCs w:val="22"/>
        </w:rPr>
        <w:t xml:space="preserve">. Yogyakarta: Pustaka </w:t>
      </w:r>
      <w:proofErr w:type="spellStart"/>
      <w:r w:rsidRPr="003D0DA4">
        <w:rPr>
          <w:rFonts w:ascii="Tahoma" w:eastAsia="Tahoma" w:hAnsi="Tahoma" w:cs="Tahoma"/>
          <w:sz w:val="22"/>
          <w:szCs w:val="22"/>
        </w:rPr>
        <w:t>Pelajar</w:t>
      </w:r>
      <w:proofErr w:type="spellEnd"/>
      <w:r w:rsidRPr="003D0DA4">
        <w:rPr>
          <w:rFonts w:ascii="Tahoma" w:eastAsia="Tahoma" w:hAnsi="Tahoma" w:cs="Tahoma"/>
          <w:sz w:val="22"/>
          <w:szCs w:val="22"/>
        </w:rPr>
        <w:t>.</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Hainstock. (2008). </w:t>
      </w:r>
      <w:proofErr w:type="spellStart"/>
      <w:r w:rsidRPr="003D0DA4">
        <w:rPr>
          <w:rFonts w:ascii="Tahoma" w:eastAsia="Tahoma" w:hAnsi="Tahoma" w:cs="Tahoma"/>
          <w:sz w:val="22"/>
          <w:szCs w:val="22"/>
        </w:rPr>
        <w:t>Kenapa</w:t>
      </w:r>
      <w:proofErr w:type="spellEnd"/>
      <w:r w:rsidRPr="003D0DA4">
        <w:rPr>
          <w:rFonts w:ascii="Tahoma" w:eastAsia="Tahoma" w:hAnsi="Tahoma" w:cs="Tahoma"/>
          <w:sz w:val="22"/>
          <w:szCs w:val="22"/>
        </w:rPr>
        <w:t xml:space="preserve"> </w:t>
      </w:r>
      <w:proofErr w:type="gramStart"/>
      <w:r w:rsidRPr="003D0DA4">
        <w:rPr>
          <w:rFonts w:ascii="Tahoma" w:eastAsia="Tahoma" w:hAnsi="Tahoma" w:cs="Tahoma"/>
          <w:sz w:val="22"/>
          <w:szCs w:val="22"/>
        </w:rPr>
        <w:t>Montessori?.</w:t>
      </w:r>
      <w:proofErr w:type="gramEnd"/>
      <w:r w:rsidRPr="003D0DA4">
        <w:rPr>
          <w:rFonts w:ascii="Tahoma" w:eastAsia="Tahoma" w:hAnsi="Tahoma" w:cs="Tahoma"/>
          <w:sz w:val="22"/>
          <w:szCs w:val="22"/>
        </w:rPr>
        <w:t xml:space="preserve"> Jakarta: Mitra Media. </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Hurlock, E. B. (2012). </w:t>
      </w:r>
      <w:proofErr w:type="spellStart"/>
      <w:r w:rsidRPr="003D0DA4">
        <w:rPr>
          <w:rFonts w:ascii="Tahoma" w:eastAsia="Tahoma" w:hAnsi="Tahoma" w:cs="Tahoma"/>
          <w:sz w:val="22"/>
          <w:szCs w:val="22"/>
        </w:rPr>
        <w:t>Psikologi</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Perkembangan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Suatu</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Pendekatan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Sepanjang</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Rentang</w:t>
      </w:r>
      <w:proofErr w:type="spellEnd"/>
      <w:r w:rsidRPr="003D0DA4">
        <w:rPr>
          <w:rFonts w:ascii="Tahoma" w:eastAsia="Tahoma" w:hAnsi="Tahoma" w:cs="Tahoma"/>
          <w:sz w:val="22"/>
          <w:szCs w:val="22"/>
        </w:rPr>
        <w:t xml:space="preserve"> Kehidupan (</w:t>
      </w:r>
      <w:proofErr w:type="spellStart"/>
      <w:r w:rsidRPr="003D0DA4">
        <w:rPr>
          <w:rFonts w:ascii="Tahoma" w:eastAsia="Tahoma" w:hAnsi="Tahoma" w:cs="Tahoma"/>
          <w:sz w:val="22"/>
          <w:szCs w:val="22"/>
        </w:rPr>
        <w:t>terjemahan</w:t>
      </w:r>
      <w:proofErr w:type="spellEnd"/>
      <w:r w:rsidRPr="003D0DA4">
        <w:rPr>
          <w:rFonts w:ascii="Tahoma" w:eastAsia="Tahoma" w:hAnsi="Tahoma" w:cs="Tahoma"/>
          <w:sz w:val="22"/>
          <w:szCs w:val="22"/>
        </w:rPr>
        <w:t xml:space="preserve">). Jakarta: </w:t>
      </w:r>
      <w:proofErr w:type="spellStart"/>
      <w:r w:rsidRPr="003D0DA4">
        <w:rPr>
          <w:rFonts w:ascii="Tahoma" w:eastAsia="Tahoma" w:hAnsi="Tahoma" w:cs="Tahoma"/>
          <w:sz w:val="22"/>
          <w:szCs w:val="22"/>
        </w:rPr>
        <w:t>Erlangga</w:t>
      </w:r>
      <w:proofErr w:type="spellEnd"/>
      <w:r w:rsidRPr="003D0DA4">
        <w:rPr>
          <w:rFonts w:ascii="Tahoma" w:eastAsia="Tahoma" w:hAnsi="Tahoma" w:cs="Tahoma"/>
          <w:sz w:val="22"/>
          <w:szCs w:val="22"/>
        </w:rPr>
        <w:t xml:space="preserve">. </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James E. </w:t>
      </w:r>
      <w:proofErr w:type="spellStart"/>
      <w:r w:rsidRPr="003D0DA4">
        <w:rPr>
          <w:rFonts w:ascii="Tahoma" w:eastAsia="Tahoma" w:hAnsi="Tahoma" w:cs="Tahoma"/>
          <w:sz w:val="22"/>
          <w:szCs w:val="22"/>
        </w:rPr>
        <w:t>jhonson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Dkk</w:t>
      </w:r>
      <w:proofErr w:type="spellEnd"/>
      <w:r w:rsidRPr="003D0DA4">
        <w:rPr>
          <w:rFonts w:ascii="Tahoma" w:eastAsia="Tahoma" w:hAnsi="Tahoma" w:cs="Tahoma"/>
          <w:sz w:val="22"/>
          <w:szCs w:val="22"/>
        </w:rPr>
        <w:t xml:space="preserve">. 2015. Anak </w:t>
      </w:r>
      <w:proofErr w:type="spellStart"/>
      <w:r w:rsidRPr="003D0DA4">
        <w:rPr>
          <w:rFonts w:ascii="Tahoma" w:eastAsia="Tahoma" w:hAnsi="Tahoma" w:cs="Tahoma"/>
          <w:sz w:val="22"/>
          <w:szCs w:val="22"/>
        </w:rPr>
        <w:t>Usia</w:t>
      </w:r>
      <w:proofErr w:type="spellEnd"/>
      <w:r w:rsidRPr="003D0DA4">
        <w:rPr>
          <w:rFonts w:ascii="Tahoma" w:eastAsia="Tahoma" w:hAnsi="Tahoma" w:cs="Tahoma"/>
          <w:sz w:val="22"/>
          <w:szCs w:val="22"/>
        </w:rPr>
        <w:t xml:space="preserve"> Dini Dalam </w:t>
      </w:r>
      <w:proofErr w:type="spellStart"/>
      <w:r w:rsidRPr="003D0DA4">
        <w:rPr>
          <w:rFonts w:ascii="Tahoma" w:eastAsia="Tahoma" w:hAnsi="Tahoma" w:cs="Tahoma"/>
          <w:sz w:val="22"/>
          <w:szCs w:val="22"/>
        </w:rPr>
        <w:t>Berbagai</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Pendekatan</w:t>
      </w:r>
      <w:proofErr w:type="spellEnd"/>
      <w:r w:rsidRPr="003D0DA4">
        <w:rPr>
          <w:rFonts w:ascii="Tahoma" w:eastAsia="Tahoma" w:hAnsi="Tahoma" w:cs="Tahoma"/>
          <w:sz w:val="22"/>
          <w:szCs w:val="22"/>
        </w:rPr>
        <w:t xml:space="preserve">. Jakarta: </w:t>
      </w:r>
      <w:proofErr w:type="spellStart"/>
      <w:r w:rsidRPr="003D0DA4">
        <w:rPr>
          <w:rFonts w:ascii="Tahoma" w:eastAsia="Tahoma" w:hAnsi="Tahoma" w:cs="Tahoma"/>
          <w:sz w:val="22"/>
          <w:szCs w:val="22"/>
        </w:rPr>
        <w:t>Kencana</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Prenada</w:t>
      </w:r>
      <w:proofErr w:type="spellEnd"/>
      <w:r w:rsidRPr="003D0DA4">
        <w:rPr>
          <w:rFonts w:ascii="Tahoma" w:eastAsia="Tahoma" w:hAnsi="Tahoma" w:cs="Tahoma"/>
          <w:sz w:val="22"/>
          <w:szCs w:val="22"/>
        </w:rPr>
        <w:t xml:space="preserve"> Media Group.</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Lazuardi, A. L. (2013). Metode Montessori: Panduan Wajib </w:t>
      </w:r>
      <w:proofErr w:type="spellStart"/>
      <w:r w:rsidRPr="003D0DA4">
        <w:rPr>
          <w:rFonts w:ascii="Tahoma" w:eastAsia="Tahoma" w:hAnsi="Tahoma" w:cs="Tahoma"/>
          <w:sz w:val="22"/>
          <w:szCs w:val="22"/>
        </w:rPr>
        <w:t>untuk</w:t>
      </w:r>
      <w:proofErr w:type="spellEnd"/>
      <w:r w:rsidRPr="003D0DA4">
        <w:rPr>
          <w:rFonts w:ascii="Tahoma" w:eastAsia="Tahoma" w:hAnsi="Tahoma" w:cs="Tahoma"/>
          <w:sz w:val="22"/>
          <w:szCs w:val="22"/>
        </w:rPr>
        <w:t xml:space="preserve"> Guru dan </w:t>
      </w:r>
      <w:proofErr w:type="spellStart"/>
      <w:r w:rsidRPr="003D0DA4">
        <w:rPr>
          <w:rFonts w:ascii="Tahoma" w:eastAsia="Tahoma" w:hAnsi="Tahoma" w:cs="Tahoma"/>
          <w:sz w:val="22"/>
          <w:szCs w:val="22"/>
        </w:rPr>
        <w:t>Orangtua</w:t>
      </w:r>
      <w:proofErr w:type="spellEnd"/>
      <w:r w:rsidRPr="003D0DA4">
        <w:rPr>
          <w:rFonts w:ascii="Tahoma" w:eastAsia="Tahoma" w:hAnsi="Tahoma" w:cs="Tahoma"/>
          <w:sz w:val="22"/>
          <w:szCs w:val="22"/>
        </w:rPr>
        <w:t xml:space="preserve"> Didik PAUD Pendidikan Anak </w:t>
      </w:r>
      <w:proofErr w:type="spellStart"/>
      <w:r w:rsidRPr="003D0DA4">
        <w:rPr>
          <w:rFonts w:ascii="Tahoma" w:eastAsia="Tahoma" w:hAnsi="Tahoma" w:cs="Tahoma"/>
          <w:sz w:val="22"/>
          <w:szCs w:val="22"/>
        </w:rPr>
        <w:t>usia</w:t>
      </w:r>
      <w:proofErr w:type="spellEnd"/>
      <w:r w:rsidRPr="003D0DA4">
        <w:rPr>
          <w:rFonts w:ascii="Tahoma" w:eastAsia="Tahoma" w:hAnsi="Tahoma" w:cs="Tahoma"/>
          <w:sz w:val="22"/>
          <w:szCs w:val="22"/>
        </w:rPr>
        <w:t xml:space="preserve"> Dini. Yogyakarta: Pustaka </w:t>
      </w:r>
      <w:proofErr w:type="spellStart"/>
      <w:r w:rsidRPr="003D0DA4">
        <w:rPr>
          <w:rFonts w:ascii="Tahoma" w:eastAsia="Tahoma" w:hAnsi="Tahoma" w:cs="Tahoma"/>
          <w:sz w:val="22"/>
          <w:szCs w:val="22"/>
        </w:rPr>
        <w:t>Pelajar</w:t>
      </w:r>
      <w:proofErr w:type="spellEnd"/>
      <w:r w:rsidRPr="003D0DA4">
        <w:rPr>
          <w:rFonts w:ascii="Tahoma" w:eastAsia="Tahoma" w:hAnsi="Tahoma" w:cs="Tahoma"/>
          <w:sz w:val="22"/>
          <w:szCs w:val="22"/>
        </w:rPr>
        <w:t xml:space="preserve">. </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Maria Montessori. (2013). Metode Montessori. Yogyakarta: Pustaka </w:t>
      </w:r>
      <w:proofErr w:type="spellStart"/>
      <w:r w:rsidRPr="003D0DA4">
        <w:rPr>
          <w:rFonts w:ascii="Tahoma" w:eastAsia="Tahoma" w:hAnsi="Tahoma" w:cs="Tahoma"/>
          <w:sz w:val="22"/>
          <w:szCs w:val="22"/>
        </w:rPr>
        <w:t>Pelajar</w:t>
      </w:r>
      <w:proofErr w:type="spellEnd"/>
      <w:r w:rsidRPr="003D0DA4">
        <w:rPr>
          <w:rFonts w:ascii="Tahoma" w:eastAsia="Tahoma" w:hAnsi="Tahoma" w:cs="Tahoma"/>
          <w:sz w:val="22"/>
          <w:szCs w:val="22"/>
        </w:rPr>
        <w:t>.</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Sumitra, A. (2014). Proses </w:t>
      </w:r>
      <w:proofErr w:type="spellStart"/>
      <w:r w:rsidRPr="003D0DA4">
        <w:rPr>
          <w:rFonts w:ascii="Tahoma" w:eastAsia="Tahoma" w:hAnsi="Tahoma" w:cs="Tahoma"/>
          <w:sz w:val="22"/>
          <w:szCs w:val="22"/>
        </w:rPr>
        <w:t>Pembelajaran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Berbasis</w:t>
      </w:r>
      <w:proofErr w:type="spellEnd"/>
      <w:r w:rsidRPr="003D0DA4">
        <w:rPr>
          <w:rFonts w:ascii="Tahoma" w:eastAsia="Tahoma" w:hAnsi="Tahoma" w:cs="Tahoma"/>
          <w:sz w:val="22"/>
          <w:szCs w:val="22"/>
        </w:rPr>
        <w:t xml:space="preserve"> Metode Montessori Dalam </w:t>
      </w:r>
      <w:proofErr w:type="spellStart"/>
      <w:r w:rsidRPr="003D0DA4">
        <w:rPr>
          <w:rFonts w:ascii="Tahoma" w:eastAsia="Tahoma" w:hAnsi="Tahoma" w:cs="Tahoma"/>
          <w:sz w:val="22"/>
          <w:szCs w:val="22"/>
        </w:rPr>
        <w:t>Mengembangkan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Keterampilan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Sosial</w:t>
      </w:r>
      <w:proofErr w:type="spellEnd"/>
      <w:r w:rsidRPr="003D0DA4">
        <w:rPr>
          <w:rFonts w:ascii="Tahoma" w:eastAsia="Tahoma" w:hAnsi="Tahoma" w:cs="Tahoma"/>
          <w:sz w:val="22"/>
          <w:szCs w:val="22"/>
        </w:rPr>
        <w:t xml:space="preserve"> Anak </w:t>
      </w:r>
      <w:proofErr w:type="spellStart"/>
      <w:r w:rsidRPr="003D0DA4">
        <w:rPr>
          <w:rFonts w:ascii="Tahoma" w:eastAsia="Tahoma" w:hAnsi="Tahoma" w:cs="Tahoma"/>
          <w:sz w:val="22"/>
          <w:szCs w:val="22"/>
        </w:rPr>
        <w:t>Usia</w:t>
      </w:r>
      <w:proofErr w:type="spellEnd"/>
      <w:r w:rsidRPr="003D0DA4">
        <w:rPr>
          <w:rFonts w:ascii="Tahoma" w:eastAsia="Tahoma" w:hAnsi="Tahoma" w:cs="Tahoma"/>
          <w:sz w:val="22"/>
          <w:szCs w:val="22"/>
        </w:rPr>
        <w:t xml:space="preserve"> Dini (</w:t>
      </w:r>
      <w:proofErr w:type="spellStart"/>
      <w:r w:rsidRPr="003D0DA4">
        <w:rPr>
          <w:rFonts w:ascii="Tahoma" w:eastAsia="Tahoma" w:hAnsi="Tahoma" w:cs="Tahoma"/>
          <w:sz w:val="22"/>
          <w:szCs w:val="22"/>
        </w:rPr>
        <w:t>Penelitian</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Deskriptif</w:t>
      </w:r>
      <w:proofErr w:type="spellEnd"/>
      <w:r w:rsidRPr="003D0DA4">
        <w:rPr>
          <w:rFonts w:ascii="Tahoma" w:eastAsia="Tahoma" w:hAnsi="Tahoma" w:cs="Tahoma"/>
          <w:sz w:val="22"/>
          <w:szCs w:val="22"/>
        </w:rPr>
        <w:t xml:space="preserve"> Di PAUD </w:t>
      </w:r>
      <w:proofErr w:type="spellStart"/>
      <w:r w:rsidRPr="003D0DA4">
        <w:rPr>
          <w:rFonts w:ascii="Tahoma" w:eastAsia="Tahoma" w:hAnsi="Tahoma" w:cs="Tahoma"/>
          <w:sz w:val="22"/>
          <w:szCs w:val="22"/>
        </w:rPr>
        <w:t>Assya’idiyah</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Kab</w:t>
      </w:r>
      <w:proofErr w:type="spellEnd"/>
      <w:r w:rsidRPr="003D0DA4">
        <w:rPr>
          <w:rFonts w:ascii="Tahoma" w:eastAsia="Tahoma" w:hAnsi="Tahoma" w:cs="Tahoma"/>
          <w:sz w:val="22"/>
          <w:szCs w:val="22"/>
        </w:rPr>
        <w:t xml:space="preserve">. Bandung Barat). </w:t>
      </w:r>
      <w:proofErr w:type="spellStart"/>
      <w:r w:rsidRPr="003D0DA4">
        <w:rPr>
          <w:rFonts w:ascii="Tahoma" w:eastAsia="Tahoma" w:hAnsi="Tahoma" w:cs="Tahoma"/>
          <w:sz w:val="22"/>
          <w:szCs w:val="22"/>
        </w:rPr>
        <w:t>Jurnal</w:t>
      </w:r>
      <w:proofErr w:type="spellEnd"/>
      <w:r w:rsidRPr="003D0DA4">
        <w:rPr>
          <w:rFonts w:ascii="Tahoma" w:eastAsia="Tahoma" w:hAnsi="Tahoma" w:cs="Tahoma"/>
          <w:sz w:val="22"/>
          <w:szCs w:val="22"/>
        </w:rPr>
        <w:t xml:space="preserve"> Empowerment, 4(1). </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proofErr w:type="spellStart"/>
      <w:r w:rsidRPr="003D0DA4">
        <w:rPr>
          <w:rFonts w:ascii="Tahoma" w:eastAsia="Tahoma" w:hAnsi="Tahoma" w:cs="Tahoma"/>
          <w:sz w:val="22"/>
          <w:szCs w:val="22"/>
        </w:rPr>
        <w:t>Undang-undang</w:t>
      </w:r>
      <w:proofErr w:type="spellEnd"/>
      <w:r w:rsidRPr="003D0DA4">
        <w:rPr>
          <w:rFonts w:ascii="Tahoma" w:eastAsia="Tahoma" w:hAnsi="Tahoma" w:cs="Tahoma"/>
          <w:sz w:val="22"/>
          <w:szCs w:val="22"/>
        </w:rPr>
        <w:t xml:space="preserve"> RI No.20 </w:t>
      </w:r>
      <w:proofErr w:type="spellStart"/>
      <w:r w:rsidRPr="003D0DA4">
        <w:rPr>
          <w:rFonts w:ascii="Tahoma" w:eastAsia="Tahoma" w:hAnsi="Tahoma" w:cs="Tahoma"/>
          <w:sz w:val="22"/>
          <w:szCs w:val="22"/>
        </w:rPr>
        <w:t>tahun</w:t>
      </w:r>
      <w:proofErr w:type="spellEnd"/>
      <w:r w:rsidRPr="003D0DA4">
        <w:rPr>
          <w:rFonts w:ascii="Tahoma" w:eastAsia="Tahoma" w:hAnsi="Tahoma" w:cs="Tahoma"/>
          <w:sz w:val="22"/>
          <w:szCs w:val="22"/>
        </w:rPr>
        <w:t xml:space="preserve"> 2003 </w:t>
      </w:r>
      <w:proofErr w:type="spellStart"/>
      <w:r w:rsidRPr="003D0DA4">
        <w:rPr>
          <w:rFonts w:ascii="Tahoma" w:eastAsia="Tahoma" w:hAnsi="Tahoma" w:cs="Tahoma"/>
          <w:sz w:val="22"/>
          <w:szCs w:val="22"/>
        </w:rPr>
        <w:t>Tentang</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Sistem</w:t>
      </w:r>
      <w:proofErr w:type="spellEnd"/>
      <w:r w:rsidRPr="003D0DA4">
        <w:rPr>
          <w:rFonts w:ascii="Tahoma" w:eastAsia="Tahoma" w:hAnsi="Tahoma" w:cs="Tahoma"/>
          <w:sz w:val="22"/>
          <w:szCs w:val="22"/>
        </w:rPr>
        <w:t xml:space="preserve"> Pendidikan Nasional. </w:t>
      </w:r>
    </w:p>
    <w:p w:rsidR="003D0DA4" w:rsidRPr="003D0DA4" w:rsidRDefault="003D0DA4" w:rsidP="003D0DA4">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r w:rsidRPr="003D0DA4">
        <w:rPr>
          <w:rFonts w:ascii="Tahoma" w:eastAsia="Tahoma" w:hAnsi="Tahoma" w:cs="Tahoma"/>
          <w:sz w:val="22"/>
          <w:szCs w:val="22"/>
        </w:rPr>
        <w:t xml:space="preserve">Wardani IGAK, </w:t>
      </w:r>
      <w:proofErr w:type="spellStart"/>
      <w:r w:rsidRPr="003D0DA4">
        <w:rPr>
          <w:rFonts w:ascii="Tahoma" w:eastAsia="Tahoma" w:hAnsi="Tahoma" w:cs="Tahoma"/>
          <w:sz w:val="22"/>
          <w:szCs w:val="22"/>
        </w:rPr>
        <w:t>Wihardit</w:t>
      </w:r>
      <w:proofErr w:type="spellEnd"/>
      <w:r w:rsidRPr="003D0DA4">
        <w:rPr>
          <w:rFonts w:ascii="Tahoma" w:eastAsia="Tahoma" w:hAnsi="Tahoma" w:cs="Tahoma"/>
          <w:sz w:val="22"/>
          <w:szCs w:val="22"/>
        </w:rPr>
        <w:t xml:space="preserve"> </w:t>
      </w:r>
      <w:proofErr w:type="spellStart"/>
      <w:r w:rsidRPr="003D0DA4">
        <w:rPr>
          <w:rFonts w:ascii="Tahoma" w:eastAsia="Tahoma" w:hAnsi="Tahoma" w:cs="Tahoma"/>
          <w:sz w:val="22"/>
          <w:szCs w:val="22"/>
        </w:rPr>
        <w:t>Kuswaya</w:t>
      </w:r>
      <w:proofErr w:type="spellEnd"/>
      <w:r w:rsidRPr="003D0DA4">
        <w:rPr>
          <w:rFonts w:ascii="Tahoma" w:eastAsia="Tahoma" w:hAnsi="Tahoma" w:cs="Tahoma"/>
          <w:sz w:val="22"/>
          <w:szCs w:val="22"/>
        </w:rPr>
        <w:t xml:space="preserve">. (2014). </w:t>
      </w:r>
      <w:proofErr w:type="spellStart"/>
      <w:r w:rsidRPr="003D0DA4">
        <w:rPr>
          <w:rFonts w:ascii="Tahoma" w:eastAsia="Tahoma" w:hAnsi="Tahoma" w:cs="Tahoma"/>
          <w:sz w:val="22"/>
          <w:szCs w:val="22"/>
        </w:rPr>
        <w:t>Penelitian</w:t>
      </w:r>
      <w:proofErr w:type="spellEnd"/>
      <w:r w:rsidRPr="003D0DA4">
        <w:rPr>
          <w:rFonts w:ascii="Tahoma" w:eastAsia="Tahoma" w:hAnsi="Tahoma" w:cs="Tahoma"/>
          <w:sz w:val="22"/>
          <w:szCs w:val="22"/>
        </w:rPr>
        <w:t xml:space="preserve"> Tindakan Kelas. Tangerang Selatan: Universitas Terbuka.</w:t>
      </w:r>
    </w:p>
    <w:p w:rsidR="00711118" w:rsidRDefault="00711118">
      <w:pPr>
        <w:widowControl w:val="0"/>
        <w:pBdr>
          <w:top w:val="nil"/>
          <w:left w:val="nil"/>
          <w:bottom w:val="nil"/>
          <w:right w:val="nil"/>
          <w:between w:val="nil"/>
        </w:pBdr>
        <w:spacing w:before="36" w:line="360" w:lineRule="auto"/>
        <w:ind w:left="567" w:right="-3" w:hanging="567"/>
        <w:rPr>
          <w:rFonts w:ascii="Tahoma" w:eastAsia="Tahoma" w:hAnsi="Tahoma" w:cs="Tahoma"/>
          <w:sz w:val="22"/>
          <w:szCs w:val="22"/>
        </w:rPr>
      </w:pPr>
    </w:p>
    <w:p w:rsidR="00711118" w:rsidRDefault="00711118">
      <w:pPr>
        <w:widowControl w:val="0"/>
        <w:pBdr>
          <w:top w:val="nil"/>
          <w:left w:val="nil"/>
          <w:bottom w:val="nil"/>
          <w:right w:val="nil"/>
          <w:between w:val="nil"/>
        </w:pBdr>
        <w:spacing w:before="36" w:line="252" w:lineRule="auto"/>
        <w:ind w:left="567" w:right="-3" w:hanging="567"/>
        <w:rPr>
          <w:rFonts w:ascii="Tahoma" w:eastAsia="Tahoma" w:hAnsi="Tahoma" w:cs="Tahoma"/>
          <w:sz w:val="22"/>
          <w:szCs w:val="22"/>
        </w:rPr>
      </w:pPr>
    </w:p>
    <w:p w:rsidR="00711118" w:rsidRDefault="00711118">
      <w:pPr>
        <w:spacing w:before="240" w:after="240" w:line="273" w:lineRule="auto"/>
        <w:ind w:firstLine="0"/>
        <w:rPr>
          <w:rFonts w:ascii="Tahoma" w:eastAsia="Tahoma" w:hAnsi="Tahoma" w:cs="Tahoma"/>
          <w:sz w:val="22"/>
          <w:szCs w:val="22"/>
        </w:rPr>
      </w:pPr>
    </w:p>
    <w:p w:rsidR="00711118" w:rsidRDefault="00711118">
      <w:pPr>
        <w:spacing w:before="240" w:after="240" w:line="273" w:lineRule="auto"/>
        <w:ind w:firstLine="0"/>
        <w:rPr>
          <w:rFonts w:ascii="Tahoma" w:eastAsia="Tahoma" w:hAnsi="Tahoma" w:cs="Tahoma"/>
          <w:sz w:val="22"/>
          <w:szCs w:val="22"/>
        </w:rPr>
      </w:pPr>
    </w:p>
    <w:p w:rsidR="00711118" w:rsidRDefault="00711118">
      <w:pPr>
        <w:rPr>
          <w:rFonts w:ascii="Tahoma" w:eastAsia="Tahoma" w:hAnsi="Tahoma" w:cs="Tahoma"/>
          <w:b/>
        </w:rPr>
      </w:pPr>
    </w:p>
    <w:p w:rsidR="00711118" w:rsidRDefault="00711118">
      <w:pPr>
        <w:rPr>
          <w:rFonts w:ascii="Tahoma" w:eastAsia="Tahoma" w:hAnsi="Tahoma" w:cs="Tahoma"/>
        </w:rPr>
      </w:pPr>
    </w:p>
    <w:p w:rsidR="00711118" w:rsidRDefault="00711118">
      <w:pPr>
        <w:rPr>
          <w:rFonts w:ascii="Tahoma" w:eastAsia="Tahoma" w:hAnsi="Tahoma" w:cs="Tahoma"/>
        </w:rPr>
      </w:pPr>
    </w:p>
    <w:p w:rsidR="00711118" w:rsidRDefault="00711118">
      <w:pPr>
        <w:pStyle w:val="Heading1"/>
        <w:spacing w:before="240" w:line="360" w:lineRule="auto"/>
        <w:ind w:left="720" w:firstLine="720"/>
        <w:rPr>
          <w:rFonts w:ascii="Tahoma" w:eastAsia="Tahoma" w:hAnsi="Tahoma" w:cs="Tahoma"/>
          <w:b w:val="0"/>
          <w:color w:val="000000"/>
        </w:rPr>
      </w:pPr>
    </w:p>
    <w:p w:rsidR="00711118" w:rsidRDefault="00711118">
      <w:pPr>
        <w:rPr>
          <w:rFonts w:ascii="Tahoma" w:eastAsia="Tahoma" w:hAnsi="Tahoma" w:cs="Tahoma"/>
        </w:rPr>
      </w:pPr>
    </w:p>
    <w:sectPr w:rsidR="00711118">
      <w:type w:val="continuous"/>
      <w:pgSz w:w="11907" w:h="16840"/>
      <w:pgMar w:top="1418" w:right="1418" w:bottom="1418" w:left="1418" w:header="720" w:footer="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6F3" w:rsidRDefault="002D36F3">
      <w:pPr>
        <w:spacing w:after="0"/>
      </w:pPr>
      <w:r>
        <w:separator/>
      </w:r>
    </w:p>
  </w:endnote>
  <w:endnote w:type="continuationSeparator" w:id="0">
    <w:p w:rsidR="002D36F3" w:rsidRDefault="002D36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51DEEFAF-DF2A-4A3F-BEEC-DDE446EA6086}"/>
    <w:embedBold r:id="rId2" w:fontKey="{FC8152D3-D60E-47C5-BD87-F39B00C7F052}"/>
  </w:font>
  <w:font w:name="Calibri">
    <w:panose1 w:val="020F0502020204030204"/>
    <w:charset w:val="00"/>
    <w:family w:val="swiss"/>
    <w:pitch w:val="variable"/>
    <w:sig w:usb0="E4002EFF" w:usb1="C200247B" w:usb2="00000009" w:usb3="00000000" w:csb0="000001FF" w:csb1="00000000"/>
    <w:embedRegular r:id="rId3" w:fontKey="{F23C6818-2E2E-4CC3-A7D8-5F3CB2911BCA}"/>
  </w:font>
  <w:font w:name="Georgia">
    <w:panose1 w:val="02040502050405020303"/>
    <w:charset w:val="00"/>
    <w:family w:val="roman"/>
    <w:pitch w:val="variable"/>
    <w:sig w:usb0="00000287" w:usb1="00000000" w:usb2="00000000" w:usb3="00000000" w:csb0="0000009F" w:csb1="00000000"/>
    <w:embedRegular r:id="rId4" w:fontKey="{F4BB553F-AA90-443C-B272-E4CB27FE9DD6}"/>
    <w:embedItalic r:id="rId5" w:fontKey="{5CD420BF-E12D-4E8E-B6A2-8F457AB8DC13}"/>
  </w:font>
  <w:font w:name="Tahoma">
    <w:panose1 w:val="020B0604030504040204"/>
    <w:charset w:val="00"/>
    <w:family w:val="swiss"/>
    <w:pitch w:val="variable"/>
    <w:sig w:usb0="E1002EFF" w:usb1="C000605B" w:usb2="00000029" w:usb3="00000000" w:csb0="000101FF" w:csb1="00000000"/>
    <w:embedRegular r:id="rId6" w:fontKey="{C62AD16D-088E-4D7D-AB51-9E136DF334C4}"/>
    <w:embedBold r:id="rId7" w:fontKey="{BCA2D346-85DD-45D8-A468-A516FF597B3F}"/>
    <w:embedItalic r:id="rId8" w:fontKey="{0EFEAAF0-C37A-4114-8318-6AFDD15EC683}"/>
    <w:embedBoldItalic r:id="rId9" w:fontKey="{ECAFC889-3368-40CC-9D0F-C132EE87D6BF}"/>
  </w:font>
  <w:font w:name="Cambria">
    <w:panose1 w:val="02040503050406030204"/>
    <w:charset w:val="00"/>
    <w:family w:val="roman"/>
    <w:pitch w:val="variable"/>
    <w:sig w:usb0="E00006FF" w:usb1="420024FF" w:usb2="02000000" w:usb3="00000000" w:csb0="0000019F" w:csb1="00000000"/>
    <w:embedRegular r:id="rId10" w:fontKey="{D06AA511-431B-4B6D-A677-06676DE7D8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118" w:rsidRDefault="0071111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118" w:rsidRDefault="00711118">
    <w:pPr>
      <w:pBdr>
        <w:top w:val="nil"/>
        <w:left w:val="nil"/>
        <w:bottom w:val="nil"/>
        <w:right w:val="nil"/>
        <w:between w:val="nil"/>
      </w:pBdr>
      <w:tabs>
        <w:tab w:val="center" w:pos="4320"/>
        <w:tab w:val="right" w:pos="8640"/>
      </w:tabs>
      <w:ind w:firstLine="0"/>
      <w:rPr>
        <w:i/>
        <w:color w:val="000000"/>
        <w:sz w:val="18"/>
        <w:szCs w:val="18"/>
      </w:rPr>
    </w:pPr>
  </w:p>
  <w:p w:rsidR="00711118" w:rsidRDefault="0071111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6F3" w:rsidRDefault="002D36F3">
      <w:pPr>
        <w:spacing w:after="0"/>
      </w:pPr>
      <w:r>
        <w:separator/>
      </w:r>
    </w:p>
  </w:footnote>
  <w:footnote w:type="continuationSeparator" w:id="0">
    <w:p w:rsidR="002D36F3" w:rsidRDefault="002D36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118" w:rsidRDefault="00711118">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118" w:rsidRDefault="00000000">
    <w:pPr>
      <w:pBdr>
        <w:top w:val="nil"/>
        <w:left w:val="nil"/>
        <w:bottom w:val="nil"/>
        <w:right w:val="nil"/>
        <w:between w:val="nil"/>
      </w:pBdr>
      <w:tabs>
        <w:tab w:val="center" w:pos="4320"/>
        <w:tab w:val="left" w:pos="8188"/>
        <w:tab w:val="right" w:pos="8640"/>
        <w:tab w:val="right" w:pos="9071"/>
      </w:tabs>
      <w:spacing w:after="0"/>
      <w:ind w:firstLine="0"/>
      <w:jc w:val="left"/>
      <w:rPr>
        <w:rFonts w:ascii="Tahoma" w:eastAsia="Tahoma" w:hAnsi="Tahoma" w:cs="Tahoma"/>
        <w:b/>
        <w:color w:val="000000"/>
        <w:sz w:val="22"/>
        <w:szCs w:val="22"/>
      </w:rPr>
    </w:pPr>
    <w:r>
      <w:rPr>
        <w:rFonts w:ascii="Tahoma" w:eastAsia="Tahoma" w:hAnsi="Tahoma" w:cs="Tahoma"/>
        <w:color w:val="000000"/>
        <w:sz w:val="22"/>
        <w:szCs w:val="22"/>
      </w:rPr>
      <w:t>Islam</w:t>
    </w:r>
    <w:r w:rsidR="001A7231">
      <w:rPr>
        <w:rFonts w:ascii="Tahoma" w:eastAsia="Tahoma" w:hAnsi="Tahoma" w:cs="Tahoma"/>
        <w:color w:val="000000"/>
        <w:sz w:val="22"/>
        <w:szCs w:val="22"/>
      </w:rPr>
      <w:t>i</w:t>
    </w:r>
    <w:r>
      <w:rPr>
        <w:rFonts w:ascii="Tahoma" w:eastAsia="Tahoma" w:hAnsi="Tahoma" w:cs="Tahoma"/>
        <w:color w:val="000000"/>
        <w:sz w:val="22"/>
        <w:szCs w:val="22"/>
      </w:rPr>
      <w:t xml:space="preserve">c </w:t>
    </w:r>
    <w:proofErr w:type="spellStart"/>
    <w:r>
      <w:rPr>
        <w:rFonts w:ascii="Tahoma" w:eastAsia="Tahoma" w:hAnsi="Tahoma" w:cs="Tahoma"/>
        <w:color w:val="000000"/>
        <w:sz w:val="22"/>
        <w:szCs w:val="22"/>
      </w:rPr>
      <w:t>EduKids</w:t>
    </w:r>
    <w:proofErr w:type="spellEnd"/>
    <w:r>
      <w:rPr>
        <w:rFonts w:ascii="Tahoma" w:eastAsia="Tahoma" w:hAnsi="Tahoma" w:cs="Tahoma"/>
        <w:color w:val="000000"/>
        <w:sz w:val="22"/>
        <w:szCs w:val="22"/>
      </w:rPr>
      <w:t xml:space="preserve">: </w:t>
    </w:r>
    <w:proofErr w:type="spellStart"/>
    <w:r w:rsidR="001A7231">
      <w:rPr>
        <w:rFonts w:ascii="Tahoma" w:eastAsia="Tahoma" w:hAnsi="Tahoma" w:cs="Tahoma"/>
        <w:color w:val="000000"/>
        <w:sz w:val="22"/>
        <w:szCs w:val="22"/>
      </w:rPr>
      <w:t>Jurnal</w:t>
    </w:r>
    <w:proofErr w:type="spellEnd"/>
    <w:r w:rsidR="001A7231">
      <w:rPr>
        <w:rFonts w:ascii="Tahoma" w:eastAsia="Tahoma" w:hAnsi="Tahoma" w:cs="Tahoma"/>
        <w:color w:val="000000"/>
        <w:sz w:val="22"/>
        <w:szCs w:val="22"/>
      </w:rPr>
      <w:t xml:space="preserve"> Pendidikan Anak </w:t>
    </w:r>
    <w:proofErr w:type="spellStart"/>
    <w:r w:rsidR="001A7231">
      <w:rPr>
        <w:rFonts w:ascii="Tahoma" w:eastAsia="Tahoma" w:hAnsi="Tahoma" w:cs="Tahoma"/>
        <w:color w:val="000000"/>
        <w:sz w:val="22"/>
        <w:szCs w:val="22"/>
      </w:rPr>
      <w:t>Usia</w:t>
    </w:r>
    <w:proofErr w:type="spellEnd"/>
    <w:r w:rsidR="001A7231">
      <w:rPr>
        <w:rFonts w:ascii="Tahoma" w:eastAsia="Tahoma" w:hAnsi="Tahoma" w:cs="Tahoma"/>
        <w:color w:val="000000"/>
        <w:sz w:val="22"/>
        <w:szCs w:val="22"/>
      </w:rPr>
      <w:t xml:space="preserve"> Dini</w:t>
    </w:r>
    <w:r>
      <w:rPr>
        <w:rFonts w:ascii="Tahoma" w:eastAsia="Tahoma" w:hAnsi="Tahoma" w:cs="Tahoma"/>
        <w:b/>
        <w:color w:val="000000"/>
        <w:sz w:val="22"/>
        <w:szCs w:val="22"/>
      </w:rPr>
      <w:t xml:space="preserve"> </w:t>
    </w:r>
    <w:r>
      <w:rPr>
        <w:noProof/>
      </w:rPr>
      <mc:AlternateContent>
        <mc:Choice Requires="wps">
          <w:drawing>
            <wp:anchor distT="0" distB="0" distL="0" distR="0" simplePos="0" relativeHeight="251658240" behindDoc="0" locked="0" layoutInCell="1" hidden="0" allowOverlap="1">
              <wp:simplePos x="0" y="0"/>
              <wp:positionH relativeFrom="column">
                <wp:posOffset>4084638</wp:posOffset>
              </wp:positionH>
              <wp:positionV relativeFrom="paragraph">
                <wp:posOffset>-42860</wp:posOffset>
              </wp:positionV>
              <wp:extent cx="1784350" cy="285750"/>
              <wp:effectExtent l="0" t="0" r="0" b="0"/>
              <wp:wrapNone/>
              <wp:docPr id="2" name="Rectangle 2"/>
              <wp:cNvGraphicFramePr/>
              <a:graphic xmlns:a="http://schemas.openxmlformats.org/drawingml/2006/main">
                <a:graphicData uri="http://schemas.microsoft.com/office/word/2010/wordprocessingShape">
                  <wps:wsp>
                    <wps:cNvSpPr/>
                    <wps:spPr>
                      <a:xfrm>
                        <a:off x="4463350" y="3646650"/>
                        <a:ext cx="1765300" cy="266700"/>
                      </a:xfrm>
                      <a:prstGeom prst="rect">
                        <a:avLst/>
                      </a:prstGeom>
                      <a:solidFill>
                        <a:srgbClr val="FFFFFF"/>
                      </a:solidFill>
                      <a:ln w="9525" cap="flat" cmpd="sng">
                        <a:solidFill>
                          <a:srgbClr val="7F7F7F"/>
                        </a:solidFill>
                        <a:prstDash val="solid"/>
                        <a:miter lim="8000"/>
                        <a:headEnd type="none" w="sm" len="sm"/>
                        <a:tailEnd type="none" w="sm" len="sm"/>
                      </a:ln>
                    </wps:spPr>
                    <wps:txbx>
                      <w:txbxContent>
                        <w:p w:rsidR="00711118" w:rsidRDefault="001A7231" w:rsidP="001A7231">
                          <w:pPr>
                            <w:ind w:firstLine="0"/>
                            <w:textDirection w:val="btLr"/>
                          </w:pPr>
                          <w:r>
                            <w:rPr>
                              <w:rFonts w:ascii="Tahoma" w:eastAsia="Tahoma" w:hAnsi="Tahoma" w:cs="Tahoma"/>
                              <w:color w:val="000000"/>
                              <w:sz w:val="18"/>
                            </w:rPr>
                            <w:t xml:space="preserve">   Vol. 7 No. 2, </w:t>
                          </w:r>
                          <w:proofErr w:type="spellStart"/>
                          <w:r>
                            <w:rPr>
                              <w:rFonts w:ascii="Tahoma" w:eastAsia="Tahoma" w:hAnsi="Tahoma" w:cs="Tahoma"/>
                              <w:color w:val="000000"/>
                              <w:sz w:val="18"/>
                            </w:rPr>
                            <w:t>Desember</w:t>
                          </w:r>
                          <w:proofErr w:type="spellEnd"/>
                          <w:r>
                            <w:rPr>
                              <w:rFonts w:ascii="Tahoma" w:eastAsia="Tahoma" w:hAnsi="Tahoma" w:cs="Tahoma"/>
                              <w:color w:val="000000"/>
                              <w:sz w:val="18"/>
                            </w:rPr>
                            <w:t xml:space="preserve"> 2025</w:t>
                          </w:r>
                        </w:p>
                      </w:txbxContent>
                    </wps:txbx>
                    <wps:bodyPr spcFirstLastPara="1" wrap="square" lIns="91425" tIns="45700" rIns="91425" bIns="45700" anchor="t" anchorCtr="0">
                      <a:noAutofit/>
                    </wps:bodyPr>
                  </wps:wsp>
                </a:graphicData>
              </a:graphic>
            </wp:anchor>
          </w:drawing>
        </mc:Choice>
        <mc:Fallback>
          <w:pict>
            <v:rect id="Rectangle 2" o:spid="_x0000_s1026" style="position:absolute;margin-left:321.65pt;margin-top:-3.35pt;width:140.5pt;height:22.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" strokecolor="#7f7f7f">
              <v:stroke startarrowwidth="narrow" startarrowlength="short" endarrowwidth="narrow" endarrowlength="short" miterlimit="5243f"/>
              <v:textbox inset="2.53958mm,1.2694mm,2.53958mm,1.2694mm">
                <w:txbxContent>
                  <w:p w:rsidR="00711118" w:rsidRDefault="001A7231" w:rsidP="001A7231">
                    <w:pPr>
                      <w:ind w:firstLine="0"/>
                      <w:textDirection w:val="btLr"/>
                    </w:pPr>
                    <w:r>
                      <w:rPr>
                        <w:rFonts w:ascii="Tahoma" w:eastAsia="Tahoma" w:hAnsi="Tahoma" w:cs="Tahoma"/>
                        <w:color w:val="000000"/>
                        <w:sz w:val="18"/>
                      </w:rPr>
                      <w:t xml:space="preserve">   </w:t>
                    </w:r>
                    <w:r w:rsidR="00000000">
                      <w:rPr>
                        <w:rFonts w:ascii="Tahoma" w:eastAsia="Tahoma" w:hAnsi="Tahoma" w:cs="Tahoma"/>
                        <w:color w:val="000000"/>
                        <w:sz w:val="18"/>
                      </w:rPr>
                      <w:t xml:space="preserve">Vol. </w:t>
                    </w:r>
                    <w:r>
                      <w:rPr>
                        <w:rFonts w:ascii="Tahoma" w:eastAsia="Tahoma" w:hAnsi="Tahoma" w:cs="Tahoma"/>
                        <w:color w:val="000000"/>
                        <w:sz w:val="18"/>
                      </w:rPr>
                      <w:t>7</w:t>
                    </w:r>
                    <w:r w:rsidR="00000000">
                      <w:rPr>
                        <w:rFonts w:ascii="Tahoma" w:eastAsia="Tahoma" w:hAnsi="Tahoma" w:cs="Tahoma"/>
                        <w:color w:val="000000"/>
                        <w:sz w:val="18"/>
                      </w:rPr>
                      <w:t xml:space="preserve"> No. </w:t>
                    </w:r>
                    <w:r>
                      <w:rPr>
                        <w:rFonts w:ascii="Tahoma" w:eastAsia="Tahoma" w:hAnsi="Tahoma" w:cs="Tahoma"/>
                        <w:color w:val="000000"/>
                        <w:sz w:val="18"/>
                      </w:rPr>
                      <w:t>2</w:t>
                    </w:r>
                    <w:r w:rsidR="00000000">
                      <w:rPr>
                        <w:rFonts w:ascii="Tahoma" w:eastAsia="Tahoma" w:hAnsi="Tahoma" w:cs="Tahoma"/>
                        <w:color w:val="000000"/>
                        <w:sz w:val="18"/>
                      </w:rPr>
                      <w:t xml:space="preserve">, </w:t>
                    </w:r>
                    <w:proofErr w:type="spellStart"/>
                    <w:r>
                      <w:rPr>
                        <w:rFonts w:ascii="Tahoma" w:eastAsia="Tahoma" w:hAnsi="Tahoma" w:cs="Tahoma"/>
                        <w:color w:val="000000"/>
                        <w:sz w:val="18"/>
                      </w:rPr>
                      <w:t>Desember</w:t>
                    </w:r>
                    <w:proofErr w:type="spellEnd"/>
                    <w:r w:rsidR="00000000">
                      <w:rPr>
                        <w:rFonts w:ascii="Tahoma" w:eastAsia="Tahoma" w:hAnsi="Tahoma" w:cs="Tahoma"/>
                        <w:color w:val="000000"/>
                        <w:sz w:val="18"/>
                      </w:rPr>
                      <w:t xml:space="preserve"> 20</w:t>
                    </w:r>
                    <w:r>
                      <w:rPr>
                        <w:rFonts w:ascii="Tahoma" w:eastAsia="Tahoma" w:hAnsi="Tahoma" w:cs="Tahoma"/>
                        <w:color w:val="000000"/>
                        <w:sz w:val="18"/>
                      </w:rPr>
                      <w:t>25</w:t>
                    </w:r>
                  </w:p>
                </w:txbxContent>
              </v:textbox>
            </v:rect>
          </w:pict>
        </mc:Fallback>
      </mc:AlternateContent>
    </w:r>
  </w:p>
  <w:p w:rsidR="00711118" w:rsidRDefault="00000000">
    <w:pPr>
      <w:pBdr>
        <w:top w:val="nil"/>
        <w:left w:val="nil"/>
        <w:bottom w:val="nil"/>
        <w:right w:val="nil"/>
        <w:between w:val="nil"/>
      </w:pBdr>
      <w:tabs>
        <w:tab w:val="center" w:pos="4320"/>
        <w:tab w:val="left" w:pos="8188"/>
        <w:tab w:val="right" w:pos="8640"/>
        <w:tab w:val="right" w:pos="9071"/>
      </w:tabs>
      <w:spacing w:after="0"/>
      <w:ind w:firstLine="0"/>
      <w:jc w:val="left"/>
      <w:rPr>
        <w:color w:val="000000"/>
        <w:sz w:val="22"/>
        <w:szCs w:val="22"/>
      </w:rPr>
    </w:pPr>
    <w:r>
      <w:rPr>
        <w:rFonts w:ascii="Tahoma" w:eastAsia="Tahoma" w:hAnsi="Tahoma" w:cs="Tahoma"/>
        <w:color w:val="000000"/>
        <w:sz w:val="22"/>
        <w:szCs w:val="22"/>
      </w:rPr>
      <w:t>Homepage:</w:t>
    </w:r>
    <w:r>
      <w:rPr>
        <w:color w:val="000000"/>
        <w:sz w:val="22"/>
        <w:szCs w:val="22"/>
      </w:rPr>
      <w:t xml:space="preserve"> </w:t>
    </w:r>
    <w:hyperlink r:id="rId1">
      <w:r w:rsidR="00711118">
        <w:rPr>
          <w:rFonts w:ascii="Tahoma" w:eastAsia="Tahoma" w:hAnsi="Tahoma" w:cs="Tahoma"/>
          <w:color w:val="0000FF"/>
          <w:sz w:val="22"/>
          <w:szCs w:val="22"/>
          <w:u w:val="single"/>
        </w:rPr>
        <w:t>https://journal.uinmataram.ac.id/index.php/IEK/index</w:t>
      </w:r>
    </w:hyperlink>
  </w:p>
  <w:p w:rsidR="00711118" w:rsidRDefault="00000000">
    <w:pPr>
      <w:pBdr>
        <w:top w:val="nil"/>
        <w:left w:val="nil"/>
        <w:bottom w:val="nil"/>
        <w:right w:val="nil"/>
        <w:between w:val="nil"/>
      </w:pBdr>
      <w:tabs>
        <w:tab w:val="center" w:pos="4320"/>
        <w:tab w:val="right" w:pos="8640"/>
      </w:tabs>
      <w:ind w:firstLine="0"/>
      <w:rPr>
        <w:rFonts w:ascii="Tahoma" w:eastAsia="Tahoma" w:hAnsi="Tahoma" w:cs="Tahoma"/>
        <w:color w:val="000000"/>
        <w:sz w:val="22"/>
        <w:szCs w:val="22"/>
      </w:rPr>
    </w:pPr>
    <w:bookmarkStart w:id="0" w:name="_jr508rh21fwx" w:colFirst="0" w:colLast="0"/>
    <w:bookmarkEnd w:id="0"/>
    <w:r>
      <w:rPr>
        <w:rFonts w:ascii="Tahoma" w:eastAsia="Tahoma" w:hAnsi="Tahoma" w:cs="Tahoma"/>
        <w:color w:val="000000"/>
        <w:sz w:val="22"/>
        <w:szCs w:val="22"/>
      </w:rPr>
      <w:t>E-ISSN: 2716-2516</w:t>
    </w:r>
    <w:r>
      <w:rPr>
        <w:rFonts w:ascii="Tahoma" w:eastAsia="Tahoma" w:hAnsi="Tahoma" w:cs="Tahoma"/>
        <w:color w:val="000000"/>
        <w:sz w:val="22"/>
        <w:szCs w:val="22"/>
      </w:rPr>
      <w:tab/>
    </w:r>
    <w:r>
      <w:rPr>
        <w:noProof/>
      </w:rPr>
      <mc:AlternateContent>
        <mc:Choice Requires="wpg">
          <w:drawing>
            <wp:anchor distT="0" distB="0" distL="0" distR="0" simplePos="0" relativeHeight="251659264" behindDoc="0" locked="0" layoutInCell="1" hidden="0" allowOverlap="1">
              <wp:simplePos x="0" y="0"/>
              <wp:positionH relativeFrom="column">
                <wp:posOffset>-9524</wp:posOffset>
              </wp:positionH>
              <wp:positionV relativeFrom="paragraph">
                <wp:posOffset>180975</wp:posOffset>
              </wp:positionV>
              <wp:extent cx="5918200" cy="57150"/>
              <wp:effectExtent l="0" t="0" r="0" b="0"/>
              <wp:wrapNone/>
              <wp:docPr id="1" name="Straight Arrow Connector 1"/>
              <wp:cNvGraphicFramePr/>
              <a:graphic xmlns:a="http://schemas.openxmlformats.org/drawingml/2006/main">
                <a:graphicData uri="http://schemas.microsoft.com/office/word/2010/wordprocessingShape">
                  <wps:wsp>
                    <wps:cNvCnPr/>
                    <wps:spPr>
                      <a:xfrm>
                        <a:off x="2405950" y="3770475"/>
                        <a:ext cx="5880100" cy="19050"/>
                      </a:xfrm>
                      <a:prstGeom prst="straightConnector1">
                        <a:avLst/>
                      </a:prstGeom>
                      <a:noFill/>
                      <a:ln w="1905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-9524</wp:posOffset>
              </wp:positionH>
              <wp:positionV relativeFrom="paragraph">
                <wp:posOffset>180975</wp:posOffset>
              </wp:positionV>
              <wp:extent cx="5918200" cy="5715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918200" cy="5715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118" w:rsidRDefault="00711118">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8541D"/>
    <w:multiLevelType w:val="multilevel"/>
    <w:tmpl w:val="288CDED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15:restartNumberingAfterBreak="0">
    <w:nsid w:val="2E43749C"/>
    <w:multiLevelType w:val="multilevel"/>
    <w:tmpl w:val="9828E6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AC60F2E"/>
    <w:multiLevelType w:val="multilevel"/>
    <w:tmpl w:val="1280FB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828772B"/>
    <w:multiLevelType w:val="multilevel"/>
    <w:tmpl w:val="459A9C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5353440">
    <w:abstractNumId w:val="3"/>
  </w:num>
  <w:num w:numId="2" w16cid:durableId="432897716">
    <w:abstractNumId w:val="1"/>
  </w:num>
  <w:num w:numId="3" w16cid:durableId="741027071">
    <w:abstractNumId w:val="2"/>
  </w:num>
  <w:num w:numId="4" w16cid:durableId="148874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118"/>
    <w:rsid w:val="001A7231"/>
    <w:rsid w:val="002D36F3"/>
    <w:rsid w:val="003D0DA4"/>
    <w:rsid w:val="004B6E2F"/>
    <w:rsid w:val="00711118"/>
    <w:rsid w:val="00736A95"/>
    <w:rsid w:val="00A768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91139"/>
  <w15:docId w15:val="{498AD06B-A7DE-4DE1-8B0D-E858FECC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ID" w:bidi="ar-SA"/>
      </w:rPr>
    </w:rPrDefault>
    <w:pPrDefault>
      <w:pPr>
        <w:spacing w:after="80"/>
        <w:ind w:firstLine="14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0" w:after="0"/>
      <w:ind w:firstLine="0"/>
      <w:jc w:val="left"/>
      <w:outlineLvl w:val="0"/>
    </w:pPr>
    <w:rPr>
      <w:rFonts w:ascii="Helvetica Neue" w:eastAsia="Helvetica Neue" w:hAnsi="Helvetica Neue" w:cs="Helvetica Neue"/>
      <w:b/>
      <w:sz w:val="22"/>
      <w:szCs w:val="22"/>
    </w:rPr>
  </w:style>
  <w:style w:type="paragraph" w:styleId="Heading2">
    <w:name w:val="heading 2"/>
    <w:basedOn w:val="Normal"/>
    <w:next w:val="Normal"/>
    <w:uiPriority w:val="9"/>
    <w:semiHidden/>
    <w:unhideWhenUsed/>
    <w:qFormat/>
    <w:pPr>
      <w:keepNext/>
      <w:keepLines/>
      <w:spacing w:before="360"/>
      <w:outlineLvl w:val="1"/>
    </w:pPr>
    <w:rPr>
      <w:b/>
      <w:sz w:val="36"/>
      <w:szCs w:val="36"/>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paragraph" w:styleId="Footer">
    <w:name w:val="footer"/>
    <w:basedOn w:val="Normal"/>
    <w:link w:val="FooterChar"/>
    <w:uiPriority w:val="99"/>
    <w:unhideWhenUsed/>
    <w:rsid w:val="001A7231"/>
    <w:pPr>
      <w:tabs>
        <w:tab w:val="center" w:pos="4513"/>
        <w:tab w:val="right" w:pos="9026"/>
      </w:tabs>
      <w:spacing w:after="0"/>
    </w:pPr>
  </w:style>
  <w:style w:type="character" w:customStyle="1" w:styleId="FooterChar">
    <w:name w:val="Footer Char"/>
    <w:basedOn w:val="DefaultParagraphFont"/>
    <w:link w:val="Footer"/>
    <w:uiPriority w:val="99"/>
    <w:rsid w:val="001A7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bunga.bung.bang@gmail.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novihen328@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lilisputriyani3@gmail.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nggelaayu2103@gmail.com,%20enjellideaseptian@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uinmataram.ac.id/index.php/IE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3647</Words>
  <Characters>20792</Characters>
  <Application>Microsoft Office Word</Application>
  <DocSecurity>0</DocSecurity>
  <Lines>173</Lines>
  <Paragraphs>48</Paragraphs>
  <ScaleCrop>false</ScaleCrop>
  <Company/>
  <LinksUpToDate>false</LinksUpToDate>
  <CharactersWithSpaces>24391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farida rohayani</cp:lastModifiedBy>
  <cp:revision>3</cp:revision>
  <dcterms:created xsi:type="dcterms:W3CDTF">2025-11-12T03:32:00Z</dcterms:created>
  <dcterms:modified xsi:type="dcterms:W3CDTF">2025-11-12T06:10:00Z</dcterms:modified>
</cp:coreProperties>
</file>